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4FAA" w:rsidRPr="00A74FAA" w:rsidRDefault="00A74FAA" w:rsidP="00032118">
      <w:pPr>
        <w:widowControl w:val="0"/>
        <w:autoSpaceDE w:val="0"/>
        <w:autoSpaceDN w:val="0"/>
        <w:adjustRightInd w:val="0"/>
        <w:spacing w:after="0" w:line="240" w:lineRule="auto"/>
        <w:jc w:val="right"/>
        <w:rPr>
          <w:rFonts w:ascii="Times New Roman" w:hAnsi="Times New Roman"/>
          <w:i/>
          <w:sz w:val="28"/>
          <w:szCs w:val="28"/>
        </w:rPr>
      </w:pPr>
      <w:r w:rsidRPr="00A74FAA">
        <w:rPr>
          <w:rFonts w:ascii="Times New Roman" w:hAnsi="Times New Roman"/>
          <w:i/>
          <w:sz w:val="28"/>
          <w:szCs w:val="28"/>
        </w:rPr>
        <w:t xml:space="preserve">«Среди тех миров, которые не подарены человеку природой, </w:t>
      </w:r>
      <w:r w:rsidRPr="00A74FAA">
        <w:rPr>
          <w:rFonts w:ascii="Times New Roman" w:hAnsi="Times New Roman"/>
          <w:i/>
          <w:sz w:val="28"/>
          <w:szCs w:val="28"/>
        </w:rPr>
        <w:br/>
        <w:t xml:space="preserve">а сотворены из материалов его собственного духа, </w:t>
      </w:r>
      <w:r w:rsidRPr="00A74FAA">
        <w:rPr>
          <w:rFonts w:ascii="Times New Roman" w:hAnsi="Times New Roman"/>
          <w:i/>
          <w:sz w:val="28"/>
          <w:szCs w:val="28"/>
        </w:rPr>
        <w:br/>
        <w:t>мир книги — величайший»</w:t>
      </w:r>
      <w:r w:rsidRPr="00A74FAA">
        <w:rPr>
          <w:rFonts w:ascii="Times New Roman" w:hAnsi="Times New Roman"/>
          <w:i/>
          <w:sz w:val="28"/>
          <w:szCs w:val="28"/>
        </w:rPr>
        <w:br/>
        <w:t>Герман</w:t>
      </w:r>
      <w:r w:rsidR="00324C92">
        <w:rPr>
          <w:rFonts w:ascii="Times New Roman" w:hAnsi="Times New Roman"/>
          <w:i/>
          <w:sz w:val="28"/>
          <w:szCs w:val="28"/>
        </w:rPr>
        <w:t xml:space="preserve"> </w:t>
      </w:r>
      <w:r w:rsidRPr="00A74FAA">
        <w:rPr>
          <w:rFonts w:ascii="Times New Roman" w:hAnsi="Times New Roman"/>
          <w:i/>
          <w:sz w:val="28"/>
          <w:szCs w:val="28"/>
        </w:rPr>
        <w:t>Гессе</w:t>
      </w:r>
    </w:p>
    <w:p w:rsidR="00A74FAA" w:rsidRPr="00A74FAA" w:rsidRDefault="00A74FAA" w:rsidP="00A74FAA">
      <w:pPr>
        <w:spacing w:after="0" w:line="360" w:lineRule="auto"/>
        <w:jc w:val="center"/>
        <w:rPr>
          <w:rFonts w:ascii="Times New Roman" w:hAnsi="Times New Roman"/>
          <w:b/>
          <w:color w:val="632423" w:themeColor="accent2" w:themeShade="80"/>
          <w:sz w:val="28"/>
          <w:szCs w:val="28"/>
        </w:rPr>
      </w:pPr>
      <w:r w:rsidRPr="00A74FAA">
        <w:rPr>
          <w:rFonts w:ascii="Times New Roman" w:hAnsi="Times New Roman"/>
          <w:b/>
          <w:color w:val="632423" w:themeColor="accent2" w:themeShade="80"/>
          <w:sz w:val="28"/>
          <w:szCs w:val="28"/>
        </w:rPr>
        <w:t>Актуальность курса</w:t>
      </w:r>
    </w:p>
    <w:p w:rsidR="00A74FAA" w:rsidRPr="00A74FAA" w:rsidRDefault="00A74FAA" w:rsidP="00A74FAA">
      <w:pPr>
        <w:widowControl w:val="0"/>
        <w:autoSpaceDE w:val="0"/>
        <w:autoSpaceDN w:val="0"/>
        <w:adjustRightInd w:val="0"/>
        <w:spacing w:after="0" w:line="360" w:lineRule="auto"/>
        <w:ind w:firstLine="709"/>
        <w:jc w:val="both"/>
        <w:rPr>
          <w:rFonts w:ascii="Times New Roman" w:hAnsi="Times New Roman"/>
          <w:sz w:val="28"/>
          <w:szCs w:val="28"/>
        </w:rPr>
      </w:pPr>
      <w:r w:rsidRPr="00A74FAA">
        <w:rPr>
          <w:rFonts w:ascii="Times New Roman" w:hAnsi="Times New Roman"/>
          <w:sz w:val="28"/>
          <w:szCs w:val="28"/>
        </w:rPr>
        <w:t xml:space="preserve">Чтение развивает интеллект. Люди, читающие быстрее, схватывают целое, лучше и полнее выявляют противоречия и связь явлений, более адекватно оценивают ситуацию, быстрее анализируют информацию, находят и принимают правильные решения, имеют больший объем памяти, активное творческое воображение, точно и ясно формулируют и излагают свои суждения, более самостоятельны в них и в поведении. Иными словами, чтение формирует духовно зрелую, образованную и социально ценную личность. </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В соответствии с Федеральным государственным стандартом начального общего образования (ФГОС НОО) основная образовательная программа начального общего образования реализуется не только через урочную, но и внеурочную деятельность, которая также направлена на достижение планируемых результатов освоения основной образовательной программы начального общего образования. Внеурочная деятельность позволяет обеспечить благоприятную адаптацию ребенка в 1 классе, оптимизировать</w:t>
      </w:r>
      <w:r w:rsidR="00324C92">
        <w:rPr>
          <w:rFonts w:ascii="Times New Roman" w:hAnsi="Times New Roman"/>
          <w:sz w:val="28"/>
          <w:szCs w:val="28"/>
        </w:rPr>
        <w:t xml:space="preserve"> </w:t>
      </w:r>
      <w:r w:rsidRPr="00A74FAA">
        <w:rPr>
          <w:rFonts w:ascii="Times New Roman" w:hAnsi="Times New Roman"/>
          <w:sz w:val="28"/>
          <w:szCs w:val="28"/>
        </w:rPr>
        <w:t xml:space="preserve">учебную нагрузку </w:t>
      </w:r>
      <w:proofErr w:type="gramStart"/>
      <w:r w:rsidRPr="00A74FAA">
        <w:rPr>
          <w:rFonts w:ascii="Times New Roman" w:hAnsi="Times New Roman"/>
          <w:sz w:val="28"/>
          <w:szCs w:val="28"/>
        </w:rPr>
        <w:t>обучающихся</w:t>
      </w:r>
      <w:proofErr w:type="gramEnd"/>
      <w:r w:rsidRPr="00A74FAA">
        <w:rPr>
          <w:rFonts w:ascii="Times New Roman" w:hAnsi="Times New Roman"/>
          <w:sz w:val="28"/>
          <w:szCs w:val="28"/>
        </w:rPr>
        <w:t xml:space="preserve">, улучшить условия для развития ребенка, учитывая возрастные и индивидуальные особенности. </w:t>
      </w:r>
    </w:p>
    <w:p w:rsidR="00A74FAA" w:rsidRPr="00A74FAA" w:rsidRDefault="00A74FAA" w:rsidP="00A74FAA">
      <w:pPr>
        <w:spacing w:after="0" w:line="360" w:lineRule="auto"/>
        <w:ind w:firstLine="709"/>
        <w:jc w:val="both"/>
        <w:rPr>
          <w:rFonts w:ascii="Times New Roman" w:hAnsi="Times New Roman"/>
          <w:b/>
          <w:color w:val="000000"/>
          <w:sz w:val="28"/>
          <w:szCs w:val="28"/>
        </w:rPr>
      </w:pPr>
      <w:r w:rsidRPr="00A74FAA">
        <w:rPr>
          <w:rFonts w:ascii="Times New Roman" w:hAnsi="Times New Roman"/>
          <w:sz w:val="28"/>
          <w:szCs w:val="28"/>
        </w:rPr>
        <w:t>Связующим звеном между внеурочной и урочной деятельностью выступает факультатив по</w:t>
      </w:r>
      <w:r w:rsidR="00324C92">
        <w:rPr>
          <w:rFonts w:ascii="Times New Roman" w:hAnsi="Times New Roman"/>
          <w:sz w:val="28"/>
          <w:szCs w:val="28"/>
        </w:rPr>
        <w:t xml:space="preserve"> </w:t>
      </w:r>
      <w:r w:rsidRPr="00A74FAA">
        <w:rPr>
          <w:rFonts w:ascii="Times New Roman" w:hAnsi="Times New Roman"/>
          <w:sz w:val="28"/>
          <w:szCs w:val="28"/>
        </w:rPr>
        <w:t xml:space="preserve">«Развитию </w:t>
      </w:r>
      <w:r w:rsidRPr="00A74FAA">
        <w:rPr>
          <w:rFonts w:ascii="Times New Roman" w:hAnsi="Times New Roman"/>
          <w:spacing w:val="-1"/>
          <w:sz w:val="28"/>
          <w:szCs w:val="28"/>
        </w:rPr>
        <w:t>читательской и информационной культуры».</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 xml:space="preserve">Новые Стандарты, выделив в отдельную группу </w:t>
      </w:r>
      <w:proofErr w:type="spellStart"/>
      <w:r w:rsidRPr="00A74FAA">
        <w:rPr>
          <w:rFonts w:ascii="Times New Roman" w:hAnsi="Times New Roman"/>
          <w:sz w:val="28"/>
          <w:szCs w:val="28"/>
        </w:rPr>
        <w:t>метапредметные</w:t>
      </w:r>
      <w:proofErr w:type="spellEnd"/>
      <w:r w:rsidRPr="00A74FAA">
        <w:rPr>
          <w:rFonts w:ascii="Times New Roman" w:hAnsi="Times New Roman"/>
          <w:sz w:val="28"/>
          <w:szCs w:val="28"/>
        </w:rPr>
        <w:t xml:space="preserve"> результаты, поставили перед учителем глобальные задачи, связанные с развитием личностных качеств, способностей, умений. Учителю необходимо создать учебную ситуацию, когда можно будет реализовать </w:t>
      </w:r>
      <w:proofErr w:type="spellStart"/>
      <w:r w:rsidRPr="00A74FAA">
        <w:rPr>
          <w:rFonts w:ascii="Times New Roman" w:hAnsi="Times New Roman"/>
          <w:sz w:val="28"/>
          <w:szCs w:val="28"/>
        </w:rPr>
        <w:t>метапредметные</w:t>
      </w:r>
      <w:proofErr w:type="spellEnd"/>
      <w:r w:rsidRPr="00A74FAA">
        <w:rPr>
          <w:rFonts w:ascii="Times New Roman" w:hAnsi="Times New Roman"/>
          <w:sz w:val="28"/>
          <w:szCs w:val="28"/>
        </w:rPr>
        <w:t xml:space="preserve"> цели.</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lastRenderedPageBreak/>
        <w:t xml:space="preserve">Какие </w:t>
      </w:r>
      <w:proofErr w:type="spellStart"/>
      <w:r w:rsidRPr="00A74FAA">
        <w:rPr>
          <w:rFonts w:ascii="Times New Roman" w:hAnsi="Times New Roman"/>
          <w:sz w:val="28"/>
          <w:szCs w:val="28"/>
        </w:rPr>
        <w:t>метапредметные</w:t>
      </w:r>
      <w:proofErr w:type="spellEnd"/>
      <w:r w:rsidRPr="00A74FAA">
        <w:rPr>
          <w:rFonts w:ascii="Times New Roman" w:hAnsi="Times New Roman"/>
          <w:sz w:val="28"/>
          <w:szCs w:val="28"/>
        </w:rPr>
        <w:t xml:space="preserve"> умения и навыки нужно развивать у детей в первом классе? В первую очередь первоклассники должны научиться читать и приобрести первичные навыки работы с информацией: осуществлять поиск информации, выделять и фиксировать нужную информацию, систематизировать, сопоставлять, анализировать и обобщать, интерпретировать и преобразовывать ее. </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«Первоклассная газета» –</w:t>
      </w:r>
      <w:r w:rsidR="00324C92">
        <w:rPr>
          <w:rFonts w:ascii="Times New Roman" w:hAnsi="Times New Roman"/>
          <w:sz w:val="28"/>
          <w:szCs w:val="28"/>
        </w:rPr>
        <w:t xml:space="preserve"> </w:t>
      </w:r>
      <w:r w:rsidRPr="00A74FAA">
        <w:rPr>
          <w:rFonts w:ascii="Times New Roman" w:hAnsi="Times New Roman"/>
          <w:sz w:val="28"/>
          <w:szCs w:val="28"/>
        </w:rPr>
        <w:t>это еженедельный листок, который раздаётся</w:t>
      </w:r>
      <w:r w:rsidR="00324C92">
        <w:rPr>
          <w:rFonts w:ascii="Times New Roman" w:hAnsi="Times New Roman"/>
          <w:sz w:val="28"/>
          <w:szCs w:val="28"/>
        </w:rPr>
        <w:t xml:space="preserve"> </w:t>
      </w:r>
      <w:r w:rsidRPr="00A74FAA">
        <w:rPr>
          <w:rFonts w:ascii="Times New Roman" w:hAnsi="Times New Roman"/>
          <w:sz w:val="28"/>
          <w:szCs w:val="28"/>
        </w:rPr>
        <w:t xml:space="preserve">ученикам во время проведения специальных занятий после урока. Ребёнок знакомится с материалом газеты, изучает предложенные статьи, а затем выполняет увлекательные задания. Они предполагают разный формат ответа и направлены на формирование разных аспектов читательской компетентности. </w:t>
      </w:r>
    </w:p>
    <w:p w:rsidR="00A74FAA" w:rsidRDefault="00A74FAA" w:rsidP="00A74FAA">
      <w:pPr>
        <w:spacing w:after="120" w:line="360" w:lineRule="auto"/>
        <w:ind w:firstLine="709"/>
        <w:jc w:val="both"/>
        <w:rPr>
          <w:rFonts w:ascii="Times New Roman" w:hAnsi="Times New Roman"/>
          <w:sz w:val="28"/>
          <w:szCs w:val="28"/>
        </w:rPr>
      </w:pPr>
      <w:r w:rsidRPr="00A74FAA">
        <w:rPr>
          <w:rFonts w:ascii="Times New Roman" w:hAnsi="Times New Roman"/>
          <w:sz w:val="28"/>
          <w:szCs w:val="28"/>
        </w:rPr>
        <w:t>Вместе с газетой ребёнок расширяет свой кругозор, учится эффективно работать с информацией, получает удовольствие от чтения. Газета, как инструмент для приучения к чтению,</w:t>
      </w:r>
      <w:r w:rsidR="00324C92">
        <w:rPr>
          <w:rFonts w:ascii="Times New Roman" w:hAnsi="Times New Roman"/>
          <w:sz w:val="28"/>
          <w:szCs w:val="28"/>
        </w:rPr>
        <w:t xml:space="preserve"> </w:t>
      </w:r>
      <w:r w:rsidRPr="00A74FAA">
        <w:rPr>
          <w:rFonts w:ascii="Times New Roman" w:hAnsi="Times New Roman"/>
          <w:sz w:val="28"/>
          <w:szCs w:val="28"/>
        </w:rPr>
        <w:t>помогает</w:t>
      </w:r>
      <w:r w:rsidR="00324C92">
        <w:rPr>
          <w:rFonts w:ascii="Times New Roman" w:hAnsi="Times New Roman"/>
          <w:sz w:val="28"/>
          <w:szCs w:val="28"/>
        </w:rPr>
        <w:t xml:space="preserve"> </w:t>
      </w:r>
      <w:r w:rsidRPr="00A74FAA">
        <w:rPr>
          <w:rFonts w:ascii="Times New Roman" w:hAnsi="Times New Roman"/>
          <w:sz w:val="28"/>
          <w:szCs w:val="28"/>
        </w:rPr>
        <w:t>формировать информационную</w:t>
      </w:r>
      <w:r w:rsidR="00324C92">
        <w:rPr>
          <w:rFonts w:ascii="Times New Roman" w:hAnsi="Times New Roman"/>
          <w:sz w:val="28"/>
          <w:szCs w:val="28"/>
        </w:rPr>
        <w:t xml:space="preserve"> </w:t>
      </w:r>
      <w:r w:rsidRPr="00A74FAA">
        <w:rPr>
          <w:rFonts w:ascii="Times New Roman" w:hAnsi="Times New Roman"/>
          <w:sz w:val="28"/>
          <w:szCs w:val="28"/>
        </w:rPr>
        <w:t xml:space="preserve">компетентность, читательскую грамотность.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6"/>
        <w:gridCol w:w="3304"/>
        <w:gridCol w:w="3304"/>
      </w:tblGrid>
      <w:tr w:rsidR="00A74FAA" w:rsidTr="00A74FAA">
        <w:tc>
          <w:tcPr>
            <w:tcW w:w="3284" w:type="dxa"/>
          </w:tcPr>
          <w:p w:rsidR="00A74FAA" w:rsidRDefault="00A74FAA" w:rsidP="00A74FAA">
            <w:pPr>
              <w:spacing w:line="360" w:lineRule="auto"/>
              <w:jc w:val="both"/>
              <w:rPr>
                <w:rFonts w:ascii="Times New Roman" w:hAnsi="Times New Roman"/>
                <w:sz w:val="28"/>
                <w:szCs w:val="28"/>
              </w:rPr>
            </w:pPr>
            <w:r>
              <w:rPr>
                <w:b/>
                <w:noProof/>
                <w:sz w:val="28"/>
                <w:szCs w:val="28"/>
              </w:rPr>
              <w:drawing>
                <wp:inline distT="0" distB="0" distL="0" distR="0">
                  <wp:extent cx="1905248" cy="1438275"/>
                  <wp:effectExtent l="19050" t="0" r="0" b="0"/>
                  <wp:docPr id="25" name="Рисунок 1" descr="SDC1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C11397"/>
                          <pic:cNvPicPr>
                            <a:picLocks noChangeAspect="1" noChangeArrowheads="1"/>
                          </pic:cNvPicPr>
                        </pic:nvPicPr>
                        <pic:blipFill>
                          <a:blip r:embed="rId8" cstate="print"/>
                          <a:srcRect/>
                          <a:stretch>
                            <a:fillRect/>
                          </a:stretch>
                        </pic:blipFill>
                        <pic:spPr bwMode="auto">
                          <a:xfrm>
                            <a:off x="0" y="0"/>
                            <a:ext cx="1905248" cy="1438275"/>
                          </a:xfrm>
                          <a:prstGeom prst="rect">
                            <a:avLst/>
                          </a:prstGeom>
                          <a:noFill/>
                          <a:ln w="9525">
                            <a:noFill/>
                            <a:miter lim="800000"/>
                            <a:headEnd/>
                            <a:tailEnd/>
                          </a:ln>
                        </pic:spPr>
                      </pic:pic>
                    </a:graphicData>
                  </a:graphic>
                </wp:inline>
              </w:drawing>
            </w:r>
          </w:p>
        </w:tc>
        <w:tc>
          <w:tcPr>
            <w:tcW w:w="3285" w:type="dxa"/>
          </w:tcPr>
          <w:p w:rsidR="00A74FAA" w:rsidRDefault="00A74FAA" w:rsidP="00A74FAA">
            <w:pPr>
              <w:spacing w:line="360" w:lineRule="auto"/>
              <w:jc w:val="both"/>
              <w:rPr>
                <w:rFonts w:ascii="Times New Roman" w:hAnsi="Times New Roman"/>
                <w:sz w:val="28"/>
                <w:szCs w:val="28"/>
              </w:rPr>
            </w:pPr>
            <w:r>
              <w:rPr>
                <w:noProof/>
              </w:rPr>
              <w:drawing>
                <wp:inline distT="0" distB="0" distL="0" distR="0">
                  <wp:extent cx="1933575" cy="1447800"/>
                  <wp:effectExtent l="19050" t="0" r="9525" b="0"/>
                  <wp:docPr id="26" name="Рисунок 1" descr="C:\Documents and Settings\User\Рабочий стол\Газета Аллы\100SSCAM\SDC11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Газета Аллы\100SSCAM\SDC11445.JPG"/>
                          <pic:cNvPicPr>
                            <a:picLocks noChangeAspect="1" noChangeArrowheads="1"/>
                          </pic:cNvPicPr>
                        </pic:nvPicPr>
                        <pic:blipFill>
                          <a:blip r:embed="rId9" cstate="print"/>
                          <a:srcRect/>
                          <a:stretch>
                            <a:fillRect/>
                          </a:stretch>
                        </pic:blipFill>
                        <pic:spPr bwMode="auto">
                          <a:xfrm>
                            <a:off x="0" y="0"/>
                            <a:ext cx="1933575" cy="1447800"/>
                          </a:xfrm>
                          <a:prstGeom prst="rect">
                            <a:avLst/>
                          </a:prstGeom>
                          <a:noFill/>
                          <a:ln w="9525">
                            <a:noFill/>
                            <a:miter lim="800000"/>
                            <a:headEnd/>
                            <a:tailEnd/>
                          </a:ln>
                        </pic:spPr>
                      </pic:pic>
                    </a:graphicData>
                  </a:graphic>
                </wp:inline>
              </w:drawing>
            </w:r>
          </w:p>
        </w:tc>
        <w:tc>
          <w:tcPr>
            <w:tcW w:w="3285" w:type="dxa"/>
          </w:tcPr>
          <w:p w:rsidR="00A74FAA" w:rsidRDefault="00A74FAA" w:rsidP="00A74FAA">
            <w:pPr>
              <w:spacing w:line="360" w:lineRule="auto"/>
              <w:jc w:val="both"/>
              <w:rPr>
                <w:rFonts w:ascii="Times New Roman" w:hAnsi="Times New Roman"/>
                <w:sz w:val="28"/>
                <w:szCs w:val="28"/>
              </w:rPr>
            </w:pPr>
            <w:r>
              <w:rPr>
                <w:noProof/>
              </w:rPr>
              <w:drawing>
                <wp:inline distT="0" distB="0" distL="0" distR="0">
                  <wp:extent cx="1943100" cy="1438275"/>
                  <wp:effectExtent l="19050" t="0" r="0" b="0"/>
                  <wp:docPr id="27" name="Рисунок 4" descr="C:\Documents and Settings\User\Рабочий стол\Газета Аллы\100SSCAM\SDC11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User\Рабочий стол\Газета Аллы\100SSCAM\SDC11452.JPG"/>
                          <pic:cNvPicPr>
                            <a:picLocks noChangeAspect="1" noChangeArrowheads="1"/>
                          </pic:cNvPicPr>
                        </pic:nvPicPr>
                        <pic:blipFill>
                          <a:blip r:embed="rId10" cstate="print"/>
                          <a:srcRect/>
                          <a:stretch>
                            <a:fillRect/>
                          </a:stretch>
                        </pic:blipFill>
                        <pic:spPr bwMode="auto">
                          <a:xfrm>
                            <a:off x="0" y="0"/>
                            <a:ext cx="1943100" cy="1438275"/>
                          </a:xfrm>
                          <a:prstGeom prst="rect">
                            <a:avLst/>
                          </a:prstGeom>
                          <a:noFill/>
                          <a:ln w="9525">
                            <a:noFill/>
                            <a:miter lim="800000"/>
                            <a:headEnd/>
                            <a:tailEnd/>
                          </a:ln>
                        </pic:spPr>
                      </pic:pic>
                    </a:graphicData>
                  </a:graphic>
                </wp:inline>
              </w:drawing>
            </w:r>
          </w:p>
        </w:tc>
      </w:tr>
    </w:tbl>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 xml:space="preserve">Работа с газетой на специальных занятиях позволяет учить с использованием методов, организующих деятельность ребенка, «запускающих» его активность и осознанность в освоении универсальных учебных действий. Методологическая основа этих методов – </w:t>
      </w:r>
      <w:proofErr w:type="spellStart"/>
      <w:r w:rsidRPr="00A74FAA">
        <w:rPr>
          <w:rFonts w:ascii="Times New Roman" w:hAnsi="Times New Roman"/>
          <w:sz w:val="28"/>
          <w:szCs w:val="28"/>
        </w:rPr>
        <w:t>деятельностный</w:t>
      </w:r>
      <w:proofErr w:type="spellEnd"/>
      <w:r w:rsidRPr="00A74FAA">
        <w:rPr>
          <w:rFonts w:ascii="Times New Roman" w:hAnsi="Times New Roman"/>
          <w:sz w:val="28"/>
          <w:szCs w:val="28"/>
        </w:rPr>
        <w:t xml:space="preserve"> подход в образовании. Для развития УУД создается ситуация, где решается одна и та же образовательная задача – освоение практических навыков работы с текстом. </w:t>
      </w:r>
      <w:r w:rsidRPr="00A74FAA">
        <w:rPr>
          <w:rFonts w:ascii="Times New Roman" w:hAnsi="Times New Roman"/>
          <w:sz w:val="28"/>
          <w:szCs w:val="28"/>
        </w:rPr>
        <w:lastRenderedPageBreak/>
        <w:t>Ребенок не просто читает текст, а</w:t>
      </w:r>
      <w:r w:rsidR="00324C92">
        <w:rPr>
          <w:rFonts w:ascii="Times New Roman" w:hAnsi="Times New Roman"/>
          <w:sz w:val="28"/>
          <w:szCs w:val="28"/>
        </w:rPr>
        <w:t xml:space="preserve"> </w:t>
      </w:r>
      <w:r w:rsidRPr="00A74FAA">
        <w:rPr>
          <w:rFonts w:ascii="Times New Roman" w:hAnsi="Times New Roman"/>
          <w:sz w:val="28"/>
          <w:szCs w:val="28"/>
        </w:rPr>
        <w:t xml:space="preserve">понимает, почему и зачем он это делает. Он задумывается о том, какой опыт и какие знания он сейчас получает. </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Учитель сначала демонстрирует образцы и алгоритмы выполнения работы, помогает ребенку осознать, какими инструментами он пользуется, для чего они нужны, как они работают, в каких случаях освоенные способы смогут пригодиться. Педагог дает возможность освоить разнообразные способы работы с текстом. И всякий раз, выполняя работу, он предлагает новые интересные задания, где нужно работать с информацией, представленной в разных форматах (текст, рисунок, таблица, диаграмма, схема). Примеры заданий после чтения текста газеты:</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37"/>
        <w:gridCol w:w="3686"/>
      </w:tblGrid>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028950" cy="111442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srcRect/>
                          <a:stretch>
                            <a:fillRect/>
                          </a:stretch>
                        </pic:blipFill>
                        <pic:spPr bwMode="auto">
                          <a:xfrm>
                            <a:off x="0" y="0"/>
                            <a:ext cx="3028950" cy="111442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находить информацию, факты, заданные в тексте в явном виде.</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2486025" cy="1533525"/>
                  <wp:effectExtent l="19050" t="0" r="952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2486025" cy="153352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применять информацию, представленную в разной форме.</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181350" cy="1609725"/>
                  <wp:effectExtent l="1905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cstate="print"/>
                          <a:srcRect/>
                          <a:stretch>
                            <a:fillRect/>
                          </a:stretch>
                        </pic:blipFill>
                        <pic:spPr bwMode="auto">
                          <a:xfrm>
                            <a:off x="0" y="0"/>
                            <a:ext cx="3181350" cy="160972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дополнять готовые информационные объекты, применять полученную информацию.</w:t>
            </w:r>
          </w:p>
        </w:tc>
      </w:tr>
      <w:tr w:rsidR="00A74FAA" w:rsidRPr="00BF5189" w:rsidTr="00A74FAA">
        <w:tc>
          <w:tcPr>
            <w:tcW w:w="6237" w:type="dxa"/>
          </w:tcPr>
          <w:p w:rsidR="00A74FAA" w:rsidRPr="00BF5189" w:rsidRDefault="00A74FAA" w:rsidP="0097381B">
            <w:pPr>
              <w:jc w:val="center"/>
              <w:rPr>
                <w:noProof/>
              </w:rPr>
            </w:pPr>
            <w:r>
              <w:rPr>
                <w:noProof/>
                <w:lang w:eastAsia="ru-RU"/>
              </w:rPr>
              <w:lastRenderedPageBreak/>
              <w:drawing>
                <wp:inline distT="0" distB="0" distL="0" distR="0">
                  <wp:extent cx="2657475" cy="1887779"/>
                  <wp:effectExtent l="19050" t="0" r="9525"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 cstate="print"/>
                          <a:srcRect/>
                          <a:stretch>
                            <a:fillRect/>
                          </a:stretch>
                        </pic:blipFill>
                        <pic:spPr bwMode="auto">
                          <a:xfrm>
                            <a:off x="0" y="0"/>
                            <a:ext cx="2657475" cy="1887779"/>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w:t>
            </w:r>
            <w:r w:rsidR="00324C92">
              <w:rPr>
                <w:rFonts w:ascii="Times New Roman" w:hAnsi="Times New Roman"/>
                <w:noProof/>
              </w:rPr>
              <w:t xml:space="preserve"> </w:t>
            </w:r>
            <w:r w:rsidRPr="00A74FAA">
              <w:rPr>
                <w:rFonts w:ascii="Times New Roman" w:hAnsi="Times New Roman"/>
                <w:noProof/>
              </w:rPr>
              <w:t>осознанно читать текст с целью удовлетворения интереса, приобретают читательский опыт.</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429000" cy="866775"/>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cstate="print"/>
                          <a:srcRect/>
                          <a:stretch>
                            <a:fillRect/>
                          </a:stretch>
                        </pic:blipFill>
                        <pic:spPr bwMode="auto">
                          <a:xfrm>
                            <a:off x="0" y="0"/>
                            <a:ext cx="3429000" cy="86677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систематизировать нужную информацию, сопоставлять, интерпретировать.</w:t>
            </w:r>
          </w:p>
        </w:tc>
      </w:tr>
      <w:tr w:rsidR="00A74FAA" w:rsidRPr="00BF5189" w:rsidTr="00A74FAA">
        <w:trPr>
          <w:trHeight w:val="5082"/>
        </w:trPr>
        <w:tc>
          <w:tcPr>
            <w:tcW w:w="6237" w:type="dxa"/>
          </w:tcPr>
          <w:p w:rsidR="00A74FAA" w:rsidRPr="00BF5189" w:rsidRDefault="00A74FAA" w:rsidP="0097381B">
            <w:pPr>
              <w:jc w:val="center"/>
              <w:rPr>
                <w:noProof/>
              </w:rPr>
            </w:pPr>
            <w:r>
              <w:rPr>
                <w:noProof/>
                <w:lang w:eastAsia="ru-RU"/>
              </w:rPr>
              <w:drawing>
                <wp:inline distT="0" distB="0" distL="0" distR="0">
                  <wp:extent cx="3705225" cy="1447800"/>
                  <wp:effectExtent l="19050" t="0" r="9525" b="0"/>
                  <wp:docPr id="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6" cstate="print"/>
                          <a:srcRect/>
                          <a:stretch>
                            <a:fillRect/>
                          </a:stretch>
                        </pic:blipFill>
                        <pic:spPr bwMode="auto">
                          <a:xfrm>
                            <a:off x="0" y="0"/>
                            <a:ext cx="3705225" cy="1447800"/>
                          </a:xfrm>
                          <a:prstGeom prst="rect">
                            <a:avLst/>
                          </a:prstGeom>
                          <a:noFill/>
                          <a:ln w="9525">
                            <a:noFill/>
                            <a:miter lim="800000"/>
                            <a:headEnd/>
                            <a:tailEnd/>
                          </a:ln>
                        </pic:spPr>
                      </pic:pic>
                    </a:graphicData>
                  </a:graphic>
                </wp:inline>
              </w:drawing>
            </w:r>
          </w:p>
          <w:p w:rsidR="00A74FAA" w:rsidRPr="00BF5189" w:rsidRDefault="00A74FAA" w:rsidP="0097381B">
            <w:pPr>
              <w:jc w:val="center"/>
              <w:rPr>
                <w:noProof/>
              </w:rPr>
            </w:pPr>
            <w:r>
              <w:rPr>
                <w:noProof/>
                <w:lang w:eastAsia="ru-RU"/>
              </w:rPr>
              <w:drawing>
                <wp:inline distT="0" distB="0" distL="0" distR="0">
                  <wp:extent cx="1552575" cy="1338427"/>
                  <wp:effectExtent l="19050" t="0" r="9525" b="0"/>
                  <wp:docPr id="1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7" cstate="print"/>
                          <a:srcRect/>
                          <a:stretch>
                            <a:fillRect/>
                          </a:stretch>
                        </pic:blipFill>
                        <pic:spPr bwMode="auto">
                          <a:xfrm>
                            <a:off x="0" y="0"/>
                            <a:ext cx="1552575" cy="1338427"/>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работать с информацией, представленной в разных форматах (текст, рисунок, схема).</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705225" cy="1962150"/>
                  <wp:effectExtent l="19050" t="0" r="9525" b="0"/>
                  <wp:docPr id="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8" cstate="print"/>
                          <a:srcRect/>
                          <a:stretch>
                            <a:fillRect/>
                          </a:stretch>
                        </pic:blipFill>
                        <pic:spPr bwMode="auto">
                          <a:xfrm>
                            <a:off x="0" y="0"/>
                            <a:ext cx="3705225" cy="1962150"/>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использовать такие виды чтения, как ознакомительное, научное, участвовать в диалогах при обсуждении, высказывать оценочные суждения и свою точку зрения.</w:t>
            </w:r>
          </w:p>
        </w:tc>
      </w:tr>
      <w:tr w:rsidR="00A74FAA" w:rsidRPr="00BF5189" w:rsidTr="00A74FAA">
        <w:tc>
          <w:tcPr>
            <w:tcW w:w="6237" w:type="dxa"/>
          </w:tcPr>
          <w:p w:rsidR="00A74FAA" w:rsidRPr="00BF5189" w:rsidRDefault="00A74FAA" w:rsidP="0097381B">
            <w:pPr>
              <w:jc w:val="center"/>
              <w:rPr>
                <w:noProof/>
              </w:rPr>
            </w:pPr>
            <w:r>
              <w:rPr>
                <w:noProof/>
                <w:lang w:eastAsia="ru-RU"/>
              </w:rPr>
              <w:lastRenderedPageBreak/>
              <w:drawing>
                <wp:inline distT="0" distB="0" distL="0" distR="0">
                  <wp:extent cx="3705225" cy="695325"/>
                  <wp:effectExtent l="19050" t="0" r="9525" b="0"/>
                  <wp:docPr id="1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9" cstate="print"/>
                          <a:srcRect/>
                          <a:stretch>
                            <a:fillRect/>
                          </a:stretch>
                        </pic:blipFill>
                        <pic:spPr bwMode="auto">
                          <a:xfrm>
                            <a:off x="0" y="0"/>
                            <a:ext cx="3705225" cy="69532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устанавливать причинно следственные связи.</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590925" cy="1047750"/>
                  <wp:effectExtent l="19050" t="0" r="9525" b="0"/>
                  <wp:docPr id="1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0" cstate="print"/>
                          <a:srcRect/>
                          <a:stretch>
                            <a:fillRect/>
                          </a:stretch>
                        </pic:blipFill>
                        <pic:spPr bwMode="auto">
                          <a:xfrm>
                            <a:off x="0" y="0"/>
                            <a:ext cx="3590925" cy="1047750"/>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понимать информацию, представленную в неявном виде: характеризовать явление по его описанию.</w:t>
            </w:r>
          </w:p>
        </w:tc>
      </w:tr>
      <w:tr w:rsidR="00A74FAA" w:rsidRPr="00BF5189" w:rsidTr="00A74FAA">
        <w:tc>
          <w:tcPr>
            <w:tcW w:w="6237" w:type="dxa"/>
          </w:tcPr>
          <w:p w:rsidR="00A74FAA" w:rsidRPr="00BF5189" w:rsidRDefault="00A74FAA" w:rsidP="0097381B">
            <w:pPr>
              <w:jc w:val="center"/>
              <w:rPr>
                <w:noProof/>
              </w:rPr>
            </w:pPr>
            <w:r>
              <w:rPr>
                <w:noProof/>
                <w:lang w:eastAsia="ru-RU"/>
              </w:rPr>
              <w:drawing>
                <wp:inline distT="0" distB="0" distL="0" distR="0">
                  <wp:extent cx="3362325" cy="1658383"/>
                  <wp:effectExtent l="19050" t="0" r="9525" b="0"/>
                  <wp:docPr id="1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1" cstate="print"/>
                          <a:srcRect/>
                          <a:stretch>
                            <a:fillRect/>
                          </a:stretch>
                        </pic:blipFill>
                        <pic:spPr bwMode="auto">
                          <a:xfrm>
                            <a:off x="0" y="0"/>
                            <a:ext cx="3362325" cy="1658383"/>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работать</w:t>
            </w:r>
            <w:r w:rsidR="00324C92">
              <w:rPr>
                <w:rFonts w:ascii="Times New Roman" w:hAnsi="Times New Roman"/>
                <w:noProof/>
              </w:rPr>
              <w:t xml:space="preserve"> </w:t>
            </w:r>
            <w:r w:rsidRPr="00A74FAA">
              <w:rPr>
                <w:rFonts w:ascii="Times New Roman" w:hAnsi="Times New Roman"/>
                <w:noProof/>
              </w:rPr>
              <w:t>с таблицей и графиком</w:t>
            </w:r>
          </w:p>
        </w:tc>
      </w:tr>
      <w:tr w:rsidR="00A74FAA" w:rsidRPr="00BF5189" w:rsidTr="00A74FAA">
        <w:trPr>
          <w:trHeight w:val="2680"/>
        </w:trPr>
        <w:tc>
          <w:tcPr>
            <w:tcW w:w="6237" w:type="dxa"/>
          </w:tcPr>
          <w:p w:rsidR="00A74FAA" w:rsidRPr="00BF5189" w:rsidRDefault="00A74FAA" w:rsidP="0097381B">
            <w:pPr>
              <w:jc w:val="center"/>
              <w:rPr>
                <w:noProof/>
              </w:rPr>
            </w:pPr>
            <w:r>
              <w:rPr>
                <w:noProof/>
                <w:lang w:eastAsia="ru-RU"/>
              </w:rPr>
              <w:drawing>
                <wp:inline distT="0" distB="0" distL="0" distR="0">
                  <wp:extent cx="3514725" cy="1609725"/>
                  <wp:effectExtent l="19050" t="0" r="9525" b="0"/>
                  <wp:docPr id="1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2" cstate="print"/>
                          <a:srcRect/>
                          <a:stretch>
                            <a:fillRect/>
                          </a:stretch>
                        </pic:blipFill>
                        <pic:spPr bwMode="auto">
                          <a:xfrm>
                            <a:off x="0" y="0"/>
                            <a:ext cx="3514725" cy="1609725"/>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группировать, систематизировать объекты.</w:t>
            </w:r>
          </w:p>
        </w:tc>
      </w:tr>
      <w:tr w:rsidR="00A74FAA" w:rsidRPr="00BF5189" w:rsidTr="00A74FAA">
        <w:tc>
          <w:tcPr>
            <w:tcW w:w="6237" w:type="dxa"/>
          </w:tcPr>
          <w:p w:rsidR="00A74FAA" w:rsidRPr="00BF5189" w:rsidRDefault="00A74FAA" w:rsidP="0097381B">
            <w:pPr>
              <w:jc w:val="center"/>
              <w:rPr>
                <w:b/>
                <w:noProof/>
                <w:highlight w:val="yellow"/>
              </w:rPr>
            </w:pPr>
            <w:r>
              <w:rPr>
                <w:b/>
                <w:noProof/>
                <w:lang w:eastAsia="ru-RU"/>
              </w:rPr>
              <w:drawing>
                <wp:inline distT="0" distB="0" distL="0" distR="0">
                  <wp:extent cx="4000500" cy="1466850"/>
                  <wp:effectExtent l="19050" t="0" r="0" b="0"/>
                  <wp:docPr id="1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3" cstate="print"/>
                          <a:srcRect/>
                          <a:stretch>
                            <a:fillRect/>
                          </a:stretch>
                        </pic:blipFill>
                        <pic:spPr bwMode="auto">
                          <a:xfrm>
                            <a:off x="0" y="0"/>
                            <a:ext cx="4000500" cy="1466850"/>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 находить информацию, факты, заданные в явном виде, упорядочивать информацию по числовым параметрам.</w:t>
            </w:r>
          </w:p>
        </w:tc>
      </w:tr>
      <w:tr w:rsidR="00A74FAA" w:rsidRPr="00BF5189" w:rsidTr="00A74FAA">
        <w:tc>
          <w:tcPr>
            <w:tcW w:w="6237" w:type="dxa"/>
          </w:tcPr>
          <w:p w:rsidR="00A74FAA" w:rsidRPr="00BF5189" w:rsidRDefault="00A74FAA" w:rsidP="0097381B">
            <w:pPr>
              <w:jc w:val="center"/>
              <w:rPr>
                <w:noProof/>
              </w:rPr>
            </w:pPr>
            <w:r>
              <w:rPr>
                <w:noProof/>
                <w:lang w:eastAsia="ru-RU"/>
              </w:rPr>
              <w:lastRenderedPageBreak/>
              <w:drawing>
                <wp:inline distT="0" distB="0" distL="0" distR="0">
                  <wp:extent cx="4000500" cy="1123950"/>
                  <wp:effectExtent l="19050" t="0" r="0" b="0"/>
                  <wp:docPr id="1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4" cstate="print"/>
                          <a:srcRect/>
                          <a:stretch>
                            <a:fillRect/>
                          </a:stretch>
                        </pic:blipFill>
                        <pic:spPr bwMode="auto">
                          <a:xfrm>
                            <a:off x="0" y="0"/>
                            <a:ext cx="4000500" cy="1123950"/>
                          </a:xfrm>
                          <a:prstGeom prst="rect">
                            <a:avLst/>
                          </a:prstGeom>
                          <a:noFill/>
                          <a:ln w="9525">
                            <a:noFill/>
                            <a:miter lim="800000"/>
                            <a:headEnd/>
                            <a:tailEnd/>
                          </a:ln>
                        </pic:spPr>
                      </pic:pic>
                    </a:graphicData>
                  </a:graphic>
                </wp:inline>
              </w:drawing>
            </w:r>
          </w:p>
        </w:tc>
        <w:tc>
          <w:tcPr>
            <w:tcW w:w="3686" w:type="dxa"/>
            <w:vAlign w:val="center"/>
          </w:tcPr>
          <w:p w:rsidR="00A74FAA" w:rsidRPr="00A74FAA" w:rsidRDefault="00A74FAA" w:rsidP="0097381B">
            <w:pPr>
              <w:jc w:val="center"/>
              <w:rPr>
                <w:rFonts w:ascii="Times New Roman" w:hAnsi="Times New Roman"/>
                <w:noProof/>
              </w:rPr>
            </w:pPr>
            <w:r w:rsidRPr="00A74FAA">
              <w:rPr>
                <w:rFonts w:ascii="Times New Roman" w:hAnsi="Times New Roman"/>
                <w:noProof/>
              </w:rPr>
              <w:t>Учащиеся учатся</w:t>
            </w:r>
            <w:r w:rsidR="00324C92">
              <w:rPr>
                <w:rFonts w:ascii="Times New Roman" w:hAnsi="Times New Roman"/>
                <w:noProof/>
              </w:rPr>
              <w:t xml:space="preserve"> </w:t>
            </w:r>
            <w:r w:rsidRPr="00A74FAA">
              <w:rPr>
                <w:rFonts w:ascii="Times New Roman" w:hAnsi="Times New Roman"/>
                <w:noProof/>
              </w:rPr>
              <w:t>рефлексии собственной деятельности.</w:t>
            </w:r>
          </w:p>
        </w:tc>
      </w:tr>
    </w:tbl>
    <w:p w:rsidR="00A74FAA" w:rsidRPr="00A74FAA" w:rsidRDefault="00A74FAA" w:rsidP="00A74FAA">
      <w:pPr>
        <w:shd w:val="clear" w:color="auto" w:fill="FFFFFF"/>
        <w:spacing w:after="0" w:line="360" w:lineRule="auto"/>
        <w:jc w:val="both"/>
        <w:rPr>
          <w:rFonts w:ascii="Times New Roman" w:hAnsi="Times New Roman"/>
          <w:sz w:val="28"/>
          <w:szCs w:val="28"/>
        </w:rPr>
      </w:pPr>
      <w:r w:rsidRPr="00A74FAA">
        <w:rPr>
          <w:rFonts w:ascii="Times New Roman" w:hAnsi="Times New Roman"/>
          <w:b/>
          <w:sz w:val="28"/>
          <w:szCs w:val="28"/>
        </w:rPr>
        <w:t>Цель проведения факультативных занятий –</w:t>
      </w:r>
      <w:r w:rsidRPr="00A74FAA">
        <w:rPr>
          <w:rFonts w:ascii="Times New Roman" w:hAnsi="Times New Roman"/>
          <w:sz w:val="28"/>
          <w:szCs w:val="28"/>
        </w:rPr>
        <w:t xml:space="preserve"> формирование </w:t>
      </w:r>
      <w:r w:rsidRPr="00A74FAA">
        <w:rPr>
          <w:rFonts w:ascii="Times New Roman" w:hAnsi="Times New Roman"/>
          <w:color w:val="000000"/>
          <w:sz w:val="28"/>
          <w:szCs w:val="28"/>
        </w:rPr>
        <w:t>информаци</w:t>
      </w:r>
      <w:r w:rsidRPr="00A74FAA">
        <w:rPr>
          <w:rFonts w:ascii="Times New Roman" w:hAnsi="Times New Roman"/>
          <w:color w:val="000000"/>
          <w:sz w:val="28"/>
          <w:szCs w:val="28"/>
        </w:rPr>
        <w:softHyphen/>
        <w:t>онной и читательской компетентности первоклассников.</w:t>
      </w:r>
      <w:r w:rsidR="00324C92">
        <w:rPr>
          <w:rFonts w:ascii="Times New Roman" w:hAnsi="Times New Roman"/>
          <w:color w:val="000000"/>
          <w:sz w:val="28"/>
          <w:szCs w:val="28"/>
        </w:rPr>
        <w:t xml:space="preserve"> </w:t>
      </w:r>
    </w:p>
    <w:p w:rsidR="00A74FAA" w:rsidRPr="00A74FAA" w:rsidRDefault="00A74FAA" w:rsidP="00A74FAA">
      <w:pPr>
        <w:spacing w:after="0" w:line="360" w:lineRule="auto"/>
        <w:jc w:val="both"/>
        <w:rPr>
          <w:rFonts w:ascii="Times New Roman" w:hAnsi="Times New Roman"/>
          <w:b/>
          <w:sz w:val="28"/>
          <w:szCs w:val="28"/>
        </w:rPr>
      </w:pPr>
      <w:r w:rsidRPr="00A74FAA">
        <w:rPr>
          <w:rFonts w:ascii="Times New Roman" w:hAnsi="Times New Roman"/>
          <w:b/>
          <w:sz w:val="28"/>
          <w:szCs w:val="28"/>
        </w:rPr>
        <w:t>Задачи:</w:t>
      </w:r>
    </w:p>
    <w:p w:rsidR="00A74FAA" w:rsidRPr="00A74FAA" w:rsidRDefault="00A74FAA" w:rsidP="00A74FAA">
      <w:pPr>
        <w:numPr>
          <w:ilvl w:val="0"/>
          <w:numId w:val="1"/>
        </w:numPr>
        <w:tabs>
          <w:tab w:val="left" w:pos="426"/>
        </w:tabs>
        <w:spacing w:after="0" w:line="360" w:lineRule="auto"/>
        <w:ind w:left="0" w:firstLine="0"/>
        <w:jc w:val="both"/>
        <w:rPr>
          <w:rFonts w:ascii="Times New Roman" w:hAnsi="Times New Roman"/>
          <w:sz w:val="28"/>
          <w:szCs w:val="28"/>
        </w:rPr>
      </w:pPr>
      <w:r w:rsidRPr="00A74FAA">
        <w:rPr>
          <w:rFonts w:ascii="Times New Roman" w:hAnsi="Times New Roman"/>
          <w:sz w:val="28"/>
          <w:szCs w:val="28"/>
        </w:rPr>
        <w:t>Поддержка мотивации к чтению у первоклассников.</w:t>
      </w:r>
    </w:p>
    <w:p w:rsidR="00A74FAA" w:rsidRPr="00A74FAA" w:rsidRDefault="00A74FAA" w:rsidP="00A74FAA">
      <w:pPr>
        <w:numPr>
          <w:ilvl w:val="0"/>
          <w:numId w:val="1"/>
        </w:numPr>
        <w:shd w:val="clear" w:color="auto" w:fill="FFFFFF"/>
        <w:tabs>
          <w:tab w:val="left" w:pos="426"/>
        </w:tabs>
        <w:spacing w:after="0" w:line="360" w:lineRule="auto"/>
        <w:ind w:left="0" w:firstLine="0"/>
        <w:jc w:val="both"/>
        <w:rPr>
          <w:rFonts w:ascii="Times New Roman" w:hAnsi="Times New Roman"/>
          <w:sz w:val="28"/>
          <w:szCs w:val="28"/>
        </w:rPr>
      </w:pPr>
      <w:r w:rsidRPr="00A74FAA">
        <w:rPr>
          <w:rFonts w:ascii="Times New Roman" w:hAnsi="Times New Roman"/>
          <w:color w:val="000000"/>
          <w:sz w:val="28"/>
          <w:szCs w:val="28"/>
        </w:rPr>
        <w:t>Развитие</w:t>
      </w:r>
      <w:r w:rsidRPr="00A74FAA">
        <w:rPr>
          <w:rFonts w:ascii="Times New Roman" w:hAnsi="Times New Roman"/>
          <w:sz w:val="28"/>
          <w:szCs w:val="28"/>
        </w:rPr>
        <w:t xml:space="preserve"> читательской деятельности первоклассников.</w:t>
      </w:r>
    </w:p>
    <w:p w:rsidR="00A74FAA" w:rsidRPr="00A74FAA" w:rsidRDefault="00A74FAA" w:rsidP="00A74FAA">
      <w:pPr>
        <w:tabs>
          <w:tab w:val="left" w:pos="426"/>
        </w:tabs>
        <w:spacing w:after="0" w:line="360" w:lineRule="auto"/>
        <w:jc w:val="both"/>
        <w:rPr>
          <w:rFonts w:ascii="Times New Roman" w:hAnsi="Times New Roman"/>
          <w:sz w:val="28"/>
          <w:szCs w:val="28"/>
        </w:rPr>
      </w:pPr>
      <w:r w:rsidRPr="00A74FAA">
        <w:rPr>
          <w:rFonts w:ascii="Times New Roman" w:hAnsi="Times New Roman"/>
          <w:sz w:val="28"/>
          <w:szCs w:val="28"/>
        </w:rPr>
        <w:t>3. Развитие личности ребенка через развитие читательской деятельности (приобретение навыков работы с информацией).</w:t>
      </w:r>
    </w:p>
    <w:p w:rsidR="00A74FAA" w:rsidRPr="00A74FAA" w:rsidRDefault="00A74FAA" w:rsidP="00A74FAA">
      <w:pPr>
        <w:tabs>
          <w:tab w:val="left" w:pos="426"/>
        </w:tabs>
        <w:spacing w:after="0" w:line="360" w:lineRule="auto"/>
        <w:jc w:val="both"/>
        <w:rPr>
          <w:rFonts w:ascii="Times New Roman" w:hAnsi="Times New Roman"/>
          <w:sz w:val="28"/>
          <w:szCs w:val="28"/>
        </w:rPr>
      </w:pPr>
      <w:r w:rsidRPr="00A74FAA">
        <w:rPr>
          <w:rFonts w:ascii="Times New Roman" w:hAnsi="Times New Roman"/>
          <w:sz w:val="28"/>
          <w:szCs w:val="28"/>
        </w:rPr>
        <w:t>4. Обучение ребенка оценивать себя как читателя через читательское поведение.</w:t>
      </w:r>
    </w:p>
    <w:p w:rsidR="00A74FAA" w:rsidRPr="00A74FAA" w:rsidRDefault="00A74FAA" w:rsidP="00A74FAA">
      <w:pPr>
        <w:tabs>
          <w:tab w:val="left" w:pos="426"/>
        </w:tabs>
        <w:spacing w:after="0" w:line="360" w:lineRule="auto"/>
        <w:jc w:val="both"/>
        <w:rPr>
          <w:rFonts w:ascii="Times New Roman" w:hAnsi="Times New Roman"/>
          <w:sz w:val="28"/>
          <w:szCs w:val="28"/>
        </w:rPr>
      </w:pPr>
      <w:r w:rsidRPr="00A74FAA">
        <w:rPr>
          <w:rFonts w:ascii="Times New Roman" w:hAnsi="Times New Roman"/>
          <w:sz w:val="28"/>
          <w:szCs w:val="28"/>
        </w:rPr>
        <w:t xml:space="preserve">5. </w:t>
      </w:r>
      <w:proofErr w:type="gramStart"/>
      <w:r w:rsidRPr="00A74FAA">
        <w:rPr>
          <w:rFonts w:ascii="Times New Roman" w:hAnsi="Times New Roman"/>
          <w:sz w:val="28"/>
          <w:szCs w:val="28"/>
        </w:rPr>
        <w:t>Формирование субъектной позиции читателя; «Я читаю,</w:t>
      </w:r>
      <w:r w:rsidR="00324C92">
        <w:rPr>
          <w:rFonts w:ascii="Times New Roman" w:hAnsi="Times New Roman"/>
          <w:sz w:val="28"/>
          <w:szCs w:val="28"/>
        </w:rPr>
        <w:t xml:space="preserve"> </w:t>
      </w:r>
      <w:r w:rsidRPr="00A74FAA">
        <w:rPr>
          <w:rFonts w:ascii="Times New Roman" w:hAnsi="Times New Roman"/>
          <w:sz w:val="28"/>
          <w:szCs w:val="28"/>
        </w:rPr>
        <w:t>я сам знаю, что мне читать, когда, зачем и почему»).</w:t>
      </w:r>
      <w:proofErr w:type="gramEnd"/>
    </w:p>
    <w:p w:rsidR="00A74FAA" w:rsidRPr="00A74FAA" w:rsidRDefault="00A74FAA" w:rsidP="00A74FAA">
      <w:pPr>
        <w:spacing w:after="0" w:line="360" w:lineRule="auto"/>
        <w:jc w:val="both"/>
        <w:rPr>
          <w:rFonts w:ascii="Times New Roman" w:hAnsi="Times New Roman"/>
          <w:sz w:val="28"/>
          <w:szCs w:val="28"/>
        </w:rPr>
      </w:pPr>
      <w:r w:rsidRPr="00A74FAA">
        <w:rPr>
          <w:rFonts w:ascii="Times New Roman" w:hAnsi="Times New Roman"/>
          <w:sz w:val="28"/>
          <w:szCs w:val="28"/>
        </w:rPr>
        <w:t>6. Подготовка ребенка к самостоятельной свободной читательской жизни.</w:t>
      </w:r>
    </w:p>
    <w:p w:rsidR="00A74FAA" w:rsidRPr="00A74FAA" w:rsidRDefault="00A74FAA" w:rsidP="00A74FAA">
      <w:pPr>
        <w:spacing w:after="0" w:line="360" w:lineRule="auto"/>
        <w:jc w:val="both"/>
        <w:rPr>
          <w:rFonts w:ascii="Times New Roman" w:hAnsi="Times New Roman"/>
          <w:sz w:val="28"/>
          <w:szCs w:val="28"/>
        </w:rPr>
      </w:pPr>
      <w:r w:rsidRPr="00A74FAA">
        <w:rPr>
          <w:rFonts w:ascii="Times New Roman" w:hAnsi="Times New Roman"/>
          <w:sz w:val="28"/>
          <w:szCs w:val="28"/>
        </w:rPr>
        <w:t>7. Реализация идеи «Учение с увлечением».</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8"/>
        <w:gridCol w:w="3313"/>
        <w:gridCol w:w="3313"/>
      </w:tblGrid>
      <w:tr w:rsidR="00A74FAA" w:rsidTr="00A74FAA">
        <w:tc>
          <w:tcPr>
            <w:tcW w:w="3284" w:type="dxa"/>
          </w:tcPr>
          <w:p w:rsidR="00A74FAA" w:rsidRDefault="00A74FAA" w:rsidP="00A74FAA">
            <w:pPr>
              <w:jc w:val="both"/>
              <w:rPr>
                <w:b/>
                <w:sz w:val="28"/>
                <w:szCs w:val="28"/>
              </w:rPr>
            </w:pPr>
            <w:r>
              <w:rPr>
                <w:noProof/>
              </w:rPr>
              <w:drawing>
                <wp:inline distT="0" distB="0" distL="0" distR="0">
                  <wp:extent cx="2019300" cy="1524000"/>
                  <wp:effectExtent l="19050" t="0" r="0" b="0"/>
                  <wp:docPr id="28" name="Рисунок 5" descr="C:\Documents and Settings\User\Рабочий стол\Газета Аллы\100SSCAM\SDC11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User\Рабочий стол\Газета Аллы\100SSCAM\SDC11451.JPG"/>
                          <pic:cNvPicPr>
                            <a:picLocks noChangeAspect="1" noChangeArrowheads="1"/>
                          </pic:cNvPicPr>
                        </pic:nvPicPr>
                        <pic:blipFill>
                          <a:blip r:embed="rId25" cstate="print"/>
                          <a:srcRect/>
                          <a:stretch>
                            <a:fillRect/>
                          </a:stretch>
                        </pic:blipFill>
                        <pic:spPr bwMode="auto">
                          <a:xfrm>
                            <a:off x="0" y="0"/>
                            <a:ext cx="2019300" cy="1524000"/>
                          </a:xfrm>
                          <a:prstGeom prst="rect">
                            <a:avLst/>
                          </a:prstGeom>
                          <a:noFill/>
                          <a:ln w="9525">
                            <a:noFill/>
                            <a:miter lim="800000"/>
                            <a:headEnd/>
                            <a:tailEnd/>
                          </a:ln>
                        </pic:spPr>
                      </pic:pic>
                    </a:graphicData>
                  </a:graphic>
                </wp:inline>
              </w:drawing>
            </w:r>
          </w:p>
        </w:tc>
        <w:tc>
          <w:tcPr>
            <w:tcW w:w="3285" w:type="dxa"/>
          </w:tcPr>
          <w:p w:rsidR="00A74FAA" w:rsidRDefault="00A74FAA" w:rsidP="00A74FAA">
            <w:pPr>
              <w:jc w:val="both"/>
              <w:rPr>
                <w:b/>
                <w:sz w:val="28"/>
                <w:szCs w:val="28"/>
              </w:rPr>
            </w:pPr>
            <w:r>
              <w:rPr>
                <w:noProof/>
              </w:rPr>
              <w:drawing>
                <wp:inline distT="0" distB="0" distL="0" distR="0">
                  <wp:extent cx="2066925" cy="1543050"/>
                  <wp:effectExtent l="19050" t="0" r="9525" b="0"/>
                  <wp:docPr id="29" name="Рисунок 6" descr="C:\Documents and Settings\User\Рабочий стол\Газета Аллы\100SSCAM\SDC11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User\Рабочий стол\Газета Аллы\100SSCAM\SDC11449.JPG"/>
                          <pic:cNvPicPr>
                            <a:picLocks noChangeAspect="1" noChangeArrowheads="1"/>
                          </pic:cNvPicPr>
                        </pic:nvPicPr>
                        <pic:blipFill>
                          <a:blip r:embed="rId26" cstate="print"/>
                          <a:srcRect/>
                          <a:stretch>
                            <a:fillRect/>
                          </a:stretch>
                        </pic:blipFill>
                        <pic:spPr bwMode="auto">
                          <a:xfrm>
                            <a:off x="0" y="0"/>
                            <a:ext cx="2066925" cy="1543050"/>
                          </a:xfrm>
                          <a:prstGeom prst="rect">
                            <a:avLst/>
                          </a:prstGeom>
                          <a:noFill/>
                          <a:ln w="9525">
                            <a:noFill/>
                            <a:miter lim="800000"/>
                            <a:headEnd/>
                            <a:tailEnd/>
                          </a:ln>
                        </pic:spPr>
                      </pic:pic>
                    </a:graphicData>
                  </a:graphic>
                </wp:inline>
              </w:drawing>
            </w:r>
          </w:p>
        </w:tc>
        <w:tc>
          <w:tcPr>
            <w:tcW w:w="3285" w:type="dxa"/>
          </w:tcPr>
          <w:p w:rsidR="00A74FAA" w:rsidRDefault="00A74FAA" w:rsidP="00A74FAA">
            <w:pPr>
              <w:jc w:val="both"/>
              <w:rPr>
                <w:b/>
                <w:sz w:val="28"/>
                <w:szCs w:val="28"/>
              </w:rPr>
            </w:pPr>
            <w:r>
              <w:rPr>
                <w:noProof/>
              </w:rPr>
              <w:drawing>
                <wp:inline distT="0" distB="0" distL="0" distR="0">
                  <wp:extent cx="2066925" cy="1543050"/>
                  <wp:effectExtent l="19050" t="0" r="9525" b="0"/>
                  <wp:docPr id="30" name="Рисунок 3" descr="C:\Documents and Settings\User\Рабочий стол\Газета Аллы\100SSCAM\SDC11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User\Рабочий стол\Газета Аллы\100SSCAM\SDC11454.JPG"/>
                          <pic:cNvPicPr>
                            <a:picLocks noChangeAspect="1" noChangeArrowheads="1"/>
                          </pic:cNvPicPr>
                        </pic:nvPicPr>
                        <pic:blipFill>
                          <a:blip r:embed="rId27" cstate="print"/>
                          <a:srcRect/>
                          <a:stretch>
                            <a:fillRect/>
                          </a:stretch>
                        </pic:blipFill>
                        <pic:spPr bwMode="auto">
                          <a:xfrm>
                            <a:off x="0" y="0"/>
                            <a:ext cx="2066925" cy="1543050"/>
                          </a:xfrm>
                          <a:prstGeom prst="rect">
                            <a:avLst/>
                          </a:prstGeom>
                          <a:noFill/>
                          <a:ln w="9525">
                            <a:noFill/>
                            <a:miter lim="800000"/>
                            <a:headEnd/>
                            <a:tailEnd/>
                          </a:ln>
                        </pic:spPr>
                      </pic:pic>
                    </a:graphicData>
                  </a:graphic>
                </wp:inline>
              </w:drawing>
            </w:r>
          </w:p>
        </w:tc>
      </w:tr>
    </w:tbl>
    <w:p w:rsidR="00A74FAA" w:rsidRPr="00A74FAA" w:rsidRDefault="00A74FAA" w:rsidP="00A74FAA">
      <w:pPr>
        <w:spacing w:before="120" w:after="0" w:line="360" w:lineRule="auto"/>
        <w:ind w:firstLine="709"/>
        <w:jc w:val="center"/>
        <w:rPr>
          <w:rFonts w:ascii="Times New Roman" w:hAnsi="Times New Roman"/>
          <w:b/>
          <w:sz w:val="28"/>
          <w:szCs w:val="28"/>
        </w:rPr>
      </w:pPr>
      <w:r w:rsidRPr="00A74FAA">
        <w:rPr>
          <w:rFonts w:ascii="Times New Roman" w:hAnsi="Times New Roman"/>
          <w:b/>
          <w:sz w:val="28"/>
          <w:szCs w:val="28"/>
        </w:rPr>
        <w:t>Методы и приемы работы</w:t>
      </w:r>
    </w:p>
    <w:p w:rsidR="00A74FAA" w:rsidRPr="00A74FAA" w:rsidRDefault="00A74FAA" w:rsidP="00A74FAA">
      <w:pPr>
        <w:widowControl w:val="0"/>
        <w:tabs>
          <w:tab w:val="left" w:pos="993"/>
        </w:tabs>
        <w:autoSpaceDE w:val="0"/>
        <w:autoSpaceDN w:val="0"/>
        <w:adjustRightInd w:val="0"/>
        <w:spacing w:after="0" w:line="360" w:lineRule="auto"/>
        <w:ind w:firstLine="709"/>
        <w:jc w:val="both"/>
        <w:rPr>
          <w:rFonts w:ascii="Times New Roman" w:hAnsi="Times New Roman"/>
          <w:sz w:val="28"/>
          <w:szCs w:val="28"/>
        </w:rPr>
      </w:pPr>
      <w:proofErr w:type="gramStart"/>
      <w:r w:rsidRPr="00A74FAA">
        <w:rPr>
          <w:rFonts w:ascii="Times New Roman" w:hAnsi="Times New Roman"/>
          <w:i/>
          <w:sz w:val="28"/>
          <w:szCs w:val="28"/>
        </w:rPr>
        <w:t>Рассматривание газеты до чтения –</w:t>
      </w:r>
      <w:r w:rsidRPr="00A74FAA">
        <w:rPr>
          <w:rFonts w:ascii="Times New Roman" w:hAnsi="Times New Roman"/>
          <w:sz w:val="28"/>
          <w:szCs w:val="28"/>
        </w:rPr>
        <w:t xml:space="preserve"> это важнейший прием, определяющий для каждого ученика его личную заинтересованность в том, что ему предстоит читать, и позволяющий ребёнку на пределе своих возможностей подготовиться к предстоящей беседе с книгой, то есть еще до чтения возбудить </w:t>
      </w:r>
      <w:r w:rsidRPr="00A74FAA">
        <w:rPr>
          <w:rFonts w:ascii="Times New Roman" w:hAnsi="Times New Roman"/>
          <w:sz w:val="28"/>
          <w:szCs w:val="28"/>
        </w:rPr>
        <w:lastRenderedPageBreak/>
        <w:t>в нем необходимые эмоции, оживить в памяти нужные слова, словосочетания и пусть небольшой, но свой собственный опыт, касающийся того, о чем</w:t>
      </w:r>
      <w:proofErr w:type="gramEnd"/>
      <w:r w:rsidRPr="00A74FAA">
        <w:rPr>
          <w:rFonts w:ascii="Times New Roman" w:hAnsi="Times New Roman"/>
          <w:sz w:val="28"/>
          <w:szCs w:val="28"/>
        </w:rPr>
        <w:t xml:space="preserve"> пойдет речь в тексте.</w:t>
      </w:r>
    </w:p>
    <w:p w:rsidR="00A74FAA" w:rsidRPr="00A74FAA" w:rsidRDefault="00A74FAA" w:rsidP="00A74FAA">
      <w:pPr>
        <w:tabs>
          <w:tab w:val="left" w:pos="851"/>
        </w:tabs>
        <w:spacing w:after="0" w:line="360" w:lineRule="auto"/>
        <w:ind w:firstLine="709"/>
        <w:jc w:val="both"/>
        <w:rPr>
          <w:rFonts w:ascii="Times New Roman" w:hAnsi="Times New Roman"/>
          <w:sz w:val="28"/>
          <w:szCs w:val="28"/>
        </w:rPr>
      </w:pPr>
      <w:r w:rsidRPr="00A74FAA">
        <w:rPr>
          <w:rFonts w:ascii="Times New Roman" w:hAnsi="Times New Roman"/>
          <w:i/>
          <w:sz w:val="28"/>
          <w:szCs w:val="28"/>
        </w:rPr>
        <w:t>Чтение за звуковым ориентиром.</w:t>
      </w:r>
      <w:r w:rsidRPr="00A74FAA">
        <w:rPr>
          <w:rFonts w:ascii="Times New Roman" w:hAnsi="Times New Roman"/>
          <w:sz w:val="28"/>
          <w:szCs w:val="28"/>
        </w:rPr>
        <w:t xml:space="preserve"> Учащиеся слушают образцовое чтение учителя или хорошо читающего ученика</w:t>
      </w:r>
      <w:r w:rsidR="00324C92">
        <w:rPr>
          <w:rFonts w:ascii="Times New Roman" w:hAnsi="Times New Roman"/>
          <w:sz w:val="28"/>
          <w:szCs w:val="28"/>
        </w:rPr>
        <w:t xml:space="preserve"> </w:t>
      </w:r>
      <w:r w:rsidRPr="00A74FAA">
        <w:rPr>
          <w:rFonts w:ascii="Times New Roman" w:hAnsi="Times New Roman"/>
          <w:sz w:val="28"/>
          <w:szCs w:val="28"/>
        </w:rPr>
        <w:t>и следят по тексту. Читают «про себя» или с проговариванием. Затем с помощью</w:t>
      </w:r>
      <w:r w:rsidR="00324C92">
        <w:rPr>
          <w:rFonts w:ascii="Times New Roman" w:hAnsi="Times New Roman"/>
          <w:sz w:val="28"/>
          <w:szCs w:val="28"/>
        </w:rPr>
        <w:t xml:space="preserve"> </w:t>
      </w:r>
      <w:proofErr w:type="gramStart"/>
      <w:r w:rsidRPr="00A74FAA">
        <w:rPr>
          <w:rFonts w:ascii="Times New Roman" w:hAnsi="Times New Roman"/>
          <w:sz w:val="28"/>
          <w:szCs w:val="28"/>
        </w:rPr>
        <w:t>контрольного</w:t>
      </w:r>
      <w:proofErr w:type="gramEnd"/>
      <w:r w:rsidRPr="00A74FAA">
        <w:rPr>
          <w:rFonts w:ascii="Times New Roman" w:hAnsi="Times New Roman"/>
          <w:sz w:val="28"/>
          <w:szCs w:val="28"/>
        </w:rPr>
        <w:t xml:space="preserve"> </w:t>
      </w:r>
      <w:proofErr w:type="spellStart"/>
      <w:r w:rsidRPr="00A74FAA">
        <w:rPr>
          <w:rFonts w:ascii="Times New Roman" w:hAnsi="Times New Roman"/>
          <w:sz w:val="28"/>
          <w:szCs w:val="28"/>
        </w:rPr>
        <w:t>экспресс-опроса</w:t>
      </w:r>
      <w:proofErr w:type="spellEnd"/>
      <w:r w:rsidRPr="00A74FAA">
        <w:rPr>
          <w:rFonts w:ascii="Times New Roman" w:hAnsi="Times New Roman"/>
          <w:sz w:val="28"/>
          <w:szCs w:val="28"/>
        </w:rPr>
        <w:t xml:space="preserve"> выясняется, как ученик понял прочитанное.</w:t>
      </w:r>
    </w:p>
    <w:p w:rsidR="00A74FAA" w:rsidRPr="00A74FAA" w:rsidRDefault="00A74FAA" w:rsidP="00A74FAA">
      <w:pPr>
        <w:tabs>
          <w:tab w:val="left" w:pos="993"/>
        </w:tabs>
        <w:spacing w:after="0" w:line="360" w:lineRule="auto"/>
        <w:ind w:firstLine="709"/>
        <w:jc w:val="both"/>
        <w:rPr>
          <w:rFonts w:ascii="Times New Roman" w:hAnsi="Times New Roman"/>
          <w:i/>
          <w:sz w:val="28"/>
          <w:szCs w:val="28"/>
        </w:rPr>
      </w:pPr>
      <w:r w:rsidRPr="00A74FAA">
        <w:rPr>
          <w:rFonts w:ascii="Times New Roman" w:hAnsi="Times New Roman"/>
          <w:i/>
          <w:sz w:val="28"/>
          <w:szCs w:val="28"/>
        </w:rPr>
        <w:t xml:space="preserve">Последовательное развитие субъектной позиции читателя (по В.И. </w:t>
      </w:r>
      <w:proofErr w:type="spellStart"/>
      <w:r w:rsidRPr="00A74FAA">
        <w:rPr>
          <w:rFonts w:ascii="Times New Roman" w:hAnsi="Times New Roman"/>
          <w:i/>
          <w:sz w:val="28"/>
          <w:szCs w:val="28"/>
        </w:rPr>
        <w:t>Слободчикову</w:t>
      </w:r>
      <w:proofErr w:type="spellEnd"/>
      <w:r w:rsidRPr="00A74FAA">
        <w:rPr>
          <w:rFonts w:ascii="Times New Roman" w:hAnsi="Times New Roman"/>
          <w:i/>
          <w:sz w:val="28"/>
          <w:szCs w:val="28"/>
        </w:rPr>
        <w:t>):</w:t>
      </w:r>
    </w:p>
    <w:p w:rsidR="00A74FAA" w:rsidRPr="00A74FAA" w:rsidRDefault="00A74FAA" w:rsidP="00A74FAA">
      <w:pPr>
        <w:numPr>
          <w:ilvl w:val="0"/>
          <w:numId w:val="2"/>
        </w:numPr>
        <w:tabs>
          <w:tab w:val="left" w:pos="993"/>
        </w:tabs>
        <w:spacing w:after="0" w:line="360" w:lineRule="auto"/>
        <w:ind w:left="0" w:firstLine="709"/>
        <w:jc w:val="both"/>
        <w:rPr>
          <w:rFonts w:ascii="Times New Roman" w:hAnsi="Times New Roman"/>
          <w:sz w:val="28"/>
          <w:szCs w:val="28"/>
        </w:rPr>
      </w:pPr>
      <w:r w:rsidRPr="00A74FAA">
        <w:rPr>
          <w:rFonts w:ascii="Times New Roman" w:hAnsi="Times New Roman"/>
          <w:i/>
          <w:sz w:val="28"/>
          <w:szCs w:val="28"/>
        </w:rPr>
        <w:t xml:space="preserve"> Первый уровень </w:t>
      </w:r>
      <w:proofErr w:type="spellStart"/>
      <w:r w:rsidRPr="00A74FAA">
        <w:rPr>
          <w:rFonts w:ascii="Times New Roman" w:hAnsi="Times New Roman"/>
          <w:i/>
          <w:sz w:val="28"/>
          <w:szCs w:val="28"/>
        </w:rPr>
        <w:t>субъектности</w:t>
      </w:r>
      <w:proofErr w:type="spellEnd"/>
      <w:r w:rsidRPr="00A74FAA">
        <w:rPr>
          <w:rFonts w:ascii="Times New Roman" w:hAnsi="Times New Roman"/>
          <w:sz w:val="28"/>
          <w:szCs w:val="28"/>
        </w:rPr>
        <w:t>. Ребенок – «субъект действия». Маленькому ребенку читают. Есть взрослый, есть текст – есть чтение. Затем ребенка самого учат читать. Задание на чтение вслух в классе, задание на чтение рассказа дома, вопросы к тексту, задание проиллюстрировать прочитанное – все это чтение, работа с газетой, книгой.</w:t>
      </w:r>
    </w:p>
    <w:p w:rsidR="00A74FAA" w:rsidRPr="00A74FAA" w:rsidRDefault="00A74FAA" w:rsidP="00A74FAA">
      <w:pPr>
        <w:numPr>
          <w:ilvl w:val="0"/>
          <w:numId w:val="2"/>
        </w:numPr>
        <w:shd w:val="clear" w:color="auto" w:fill="FFFFFF"/>
        <w:tabs>
          <w:tab w:val="left" w:pos="993"/>
        </w:tabs>
        <w:spacing w:after="0" w:line="360" w:lineRule="auto"/>
        <w:ind w:left="0" w:firstLine="709"/>
        <w:jc w:val="both"/>
        <w:rPr>
          <w:rFonts w:ascii="Times New Roman" w:hAnsi="Times New Roman"/>
          <w:sz w:val="28"/>
          <w:szCs w:val="28"/>
        </w:rPr>
      </w:pPr>
      <w:r w:rsidRPr="00A74FAA">
        <w:rPr>
          <w:rFonts w:ascii="Times New Roman" w:hAnsi="Times New Roman"/>
          <w:i/>
          <w:iCs/>
          <w:sz w:val="28"/>
          <w:szCs w:val="28"/>
        </w:rPr>
        <w:t xml:space="preserve"> Второй уровень </w:t>
      </w:r>
      <w:proofErr w:type="spellStart"/>
      <w:r w:rsidRPr="00A74FAA">
        <w:rPr>
          <w:rFonts w:ascii="Times New Roman" w:hAnsi="Times New Roman"/>
          <w:i/>
          <w:iCs/>
          <w:sz w:val="28"/>
          <w:szCs w:val="28"/>
        </w:rPr>
        <w:t>субъектности</w:t>
      </w:r>
      <w:proofErr w:type="spellEnd"/>
      <w:r w:rsidRPr="00A74FAA">
        <w:rPr>
          <w:rFonts w:ascii="Times New Roman" w:hAnsi="Times New Roman"/>
          <w:i/>
          <w:iCs/>
          <w:sz w:val="28"/>
          <w:szCs w:val="28"/>
        </w:rPr>
        <w:t>.</w:t>
      </w:r>
      <w:r w:rsidRPr="00A74FAA">
        <w:rPr>
          <w:rFonts w:ascii="Times New Roman" w:hAnsi="Times New Roman"/>
          <w:iCs/>
          <w:sz w:val="28"/>
          <w:szCs w:val="28"/>
        </w:rPr>
        <w:t xml:space="preserve"> </w:t>
      </w:r>
      <w:r w:rsidRPr="00A74FAA">
        <w:rPr>
          <w:rFonts w:ascii="Times New Roman" w:hAnsi="Times New Roman"/>
          <w:sz w:val="28"/>
          <w:szCs w:val="28"/>
        </w:rPr>
        <w:t>Ребенок как «субъект собственного действия». Ребенок овладе</w:t>
      </w:r>
      <w:r w:rsidRPr="00A74FAA">
        <w:rPr>
          <w:rFonts w:ascii="Times New Roman" w:hAnsi="Times New Roman"/>
          <w:sz w:val="28"/>
          <w:szCs w:val="28"/>
        </w:rPr>
        <w:softHyphen/>
      </w:r>
      <w:r w:rsidRPr="00A74FAA">
        <w:rPr>
          <w:rFonts w:ascii="Times New Roman" w:hAnsi="Times New Roman"/>
          <w:spacing w:val="-3"/>
          <w:sz w:val="28"/>
          <w:szCs w:val="28"/>
        </w:rPr>
        <w:t xml:space="preserve">вает техникой чтения. «Я умею читать сам! Я читаю, </w:t>
      </w:r>
      <w:r w:rsidRPr="00A74FAA">
        <w:rPr>
          <w:rFonts w:ascii="Times New Roman" w:hAnsi="Times New Roman"/>
          <w:spacing w:val="-1"/>
          <w:sz w:val="28"/>
          <w:szCs w:val="28"/>
        </w:rPr>
        <w:t xml:space="preserve">что хочу!» — признаки этого уровня. Ребенок понимает: чтобы решить задачу, нужно </w:t>
      </w:r>
      <w:r w:rsidRPr="00A74FAA">
        <w:rPr>
          <w:rFonts w:ascii="Times New Roman" w:hAnsi="Times New Roman"/>
          <w:sz w:val="28"/>
          <w:szCs w:val="28"/>
        </w:rPr>
        <w:t xml:space="preserve">внимательно прочитать ее условие — текст, чтобы узнать об атмосферных осадках, нужно рассмотреть картинки. Ребенок может управлять своей деятельностью чтения в рамках задач, которые ставит учитель. </w:t>
      </w:r>
    </w:p>
    <w:p w:rsidR="00A74FAA" w:rsidRPr="00A74FAA" w:rsidRDefault="00A74FAA" w:rsidP="00A74FAA">
      <w:pPr>
        <w:numPr>
          <w:ilvl w:val="0"/>
          <w:numId w:val="2"/>
        </w:numPr>
        <w:shd w:val="clear" w:color="auto" w:fill="FFFFFF"/>
        <w:tabs>
          <w:tab w:val="left" w:pos="993"/>
        </w:tabs>
        <w:spacing w:after="0" w:line="360" w:lineRule="auto"/>
        <w:ind w:left="0" w:firstLine="709"/>
        <w:jc w:val="both"/>
        <w:rPr>
          <w:rFonts w:ascii="Times New Roman" w:hAnsi="Times New Roman"/>
          <w:sz w:val="28"/>
          <w:szCs w:val="28"/>
        </w:rPr>
      </w:pPr>
      <w:r w:rsidRPr="00A74FAA">
        <w:rPr>
          <w:rFonts w:ascii="Times New Roman" w:hAnsi="Times New Roman"/>
          <w:i/>
          <w:iCs/>
          <w:spacing w:val="-3"/>
          <w:sz w:val="28"/>
          <w:szCs w:val="28"/>
        </w:rPr>
        <w:t xml:space="preserve"> Третий уровень </w:t>
      </w:r>
      <w:proofErr w:type="spellStart"/>
      <w:r w:rsidRPr="00A74FAA">
        <w:rPr>
          <w:rFonts w:ascii="Times New Roman" w:hAnsi="Times New Roman"/>
          <w:i/>
          <w:iCs/>
          <w:spacing w:val="-3"/>
          <w:sz w:val="28"/>
          <w:szCs w:val="28"/>
        </w:rPr>
        <w:t>субъектности</w:t>
      </w:r>
      <w:proofErr w:type="spellEnd"/>
      <w:r w:rsidRPr="00A74FAA">
        <w:rPr>
          <w:rFonts w:ascii="Times New Roman" w:hAnsi="Times New Roman"/>
          <w:i/>
          <w:iCs/>
          <w:spacing w:val="-3"/>
          <w:sz w:val="28"/>
          <w:szCs w:val="28"/>
        </w:rPr>
        <w:t xml:space="preserve">. </w:t>
      </w:r>
      <w:r w:rsidRPr="00A74FAA">
        <w:rPr>
          <w:rFonts w:ascii="Times New Roman" w:hAnsi="Times New Roman"/>
          <w:spacing w:val="-3"/>
          <w:sz w:val="28"/>
          <w:szCs w:val="28"/>
        </w:rPr>
        <w:t>Ребенок как «субъ</w:t>
      </w:r>
      <w:r w:rsidRPr="00A74FAA">
        <w:rPr>
          <w:rFonts w:ascii="Times New Roman" w:hAnsi="Times New Roman"/>
          <w:spacing w:val="-3"/>
          <w:sz w:val="28"/>
          <w:szCs w:val="28"/>
        </w:rPr>
        <w:softHyphen/>
      </w:r>
      <w:r w:rsidRPr="00A74FAA">
        <w:rPr>
          <w:rFonts w:ascii="Times New Roman" w:hAnsi="Times New Roman"/>
          <w:sz w:val="28"/>
          <w:szCs w:val="28"/>
        </w:rPr>
        <w:t>ект предметной деятельности». Ребенок читает, когда, например, есть задача добыть информацию</w:t>
      </w:r>
      <w:r w:rsidRPr="00A74FAA">
        <w:rPr>
          <w:rFonts w:ascii="Times New Roman" w:hAnsi="Times New Roman"/>
          <w:spacing w:val="-1"/>
          <w:sz w:val="28"/>
          <w:szCs w:val="28"/>
        </w:rPr>
        <w:t>. Это в большей степени информационное чтение. Газета, книга становится инструментом навигации в информационном море. Ребенок умеет читать, учитель открывает и показывает ему новые пути и способы пользования его умением читать, создает ситуации для проявле</w:t>
      </w:r>
      <w:r w:rsidRPr="00A74FAA">
        <w:rPr>
          <w:rFonts w:ascii="Times New Roman" w:hAnsi="Times New Roman"/>
          <w:spacing w:val="-1"/>
          <w:sz w:val="28"/>
          <w:szCs w:val="28"/>
        </w:rPr>
        <w:softHyphen/>
      </w:r>
      <w:r w:rsidRPr="00A74FAA">
        <w:rPr>
          <w:rFonts w:ascii="Times New Roman" w:hAnsi="Times New Roman"/>
          <w:sz w:val="28"/>
          <w:szCs w:val="28"/>
        </w:rPr>
        <w:t>ния разных умений работы с текстом, составляющих читательскую деятельность.</w:t>
      </w:r>
    </w:p>
    <w:p w:rsidR="00A74FAA" w:rsidRPr="00A74FAA" w:rsidRDefault="00A74FAA" w:rsidP="00A74FAA">
      <w:pPr>
        <w:numPr>
          <w:ilvl w:val="0"/>
          <w:numId w:val="2"/>
        </w:numPr>
        <w:shd w:val="clear" w:color="auto" w:fill="FFFFFF"/>
        <w:tabs>
          <w:tab w:val="left" w:pos="993"/>
        </w:tabs>
        <w:autoSpaceDE w:val="0"/>
        <w:autoSpaceDN w:val="0"/>
        <w:adjustRightInd w:val="0"/>
        <w:spacing w:after="0" w:line="360" w:lineRule="auto"/>
        <w:ind w:left="0" w:firstLine="709"/>
        <w:jc w:val="both"/>
        <w:rPr>
          <w:rFonts w:ascii="Times New Roman" w:hAnsi="Times New Roman"/>
          <w:color w:val="000000"/>
          <w:sz w:val="28"/>
          <w:szCs w:val="28"/>
        </w:rPr>
      </w:pPr>
      <w:r w:rsidRPr="00A74FAA">
        <w:rPr>
          <w:rFonts w:ascii="Times New Roman" w:hAnsi="Times New Roman"/>
          <w:i/>
          <w:iCs/>
          <w:spacing w:val="-3"/>
          <w:sz w:val="28"/>
          <w:szCs w:val="28"/>
        </w:rPr>
        <w:lastRenderedPageBreak/>
        <w:t xml:space="preserve"> </w:t>
      </w:r>
      <w:r w:rsidRPr="00A74FAA">
        <w:rPr>
          <w:rFonts w:ascii="Times New Roman" w:hAnsi="Times New Roman"/>
          <w:i/>
          <w:iCs/>
          <w:color w:val="000000"/>
          <w:sz w:val="28"/>
          <w:szCs w:val="28"/>
        </w:rPr>
        <w:t xml:space="preserve">Четвертый уровень </w:t>
      </w:r>
      <w:proofErr w:type="spellStart"/>
      <w:r w:rsidRPr="00A74FAA">
        <w:rPr>
          <w:rFonts w:ascii="Times New Roman" w:hAnsi="Times New Roman"/>
          <w:i/>
          <w:iCs/>
          <w:color w:val="000000"/>
          <w:sz w:val="28"/>
          <w:szCs w:val="28"/>
        </w:rPr>
        <w:t>субъектности</w:t>
      </w:r>
      <w:proofErr w:type="spellEnd"/>
      <w:r w:rsidRPr="00A74FAA">
        <w:rPr>
          <w:rFonts w:ascii="Times New Roman" w:hAnsi="Times New Roman"/>
          <w:i/>
          <w:iCs/>
          <w:color w:val="000000"/>
          <w:sz w:val="28"/>
          <w:szCs w:val="28"/>
        </w:rPr>
        <w:t xml:space="preserve">. </w:t>
      </w:r>
      <w:r w:rsidRPr="00A74FAA">
        <w:rPr>
          <w:rFonts w:ascii="Times New Roman" w:hAnsi="Times New Roman"/>
          <w:color w:val="000000"/>
          <w:sz w:val="28"/>
          <w:szCs w:val="28"/>
        </w:rPr>
        <w:t xml:space="preserve">Ребенок «как субъект собственной деятельности». </w:t>
      </w:r>
      <w:proofErr w:type="gramStart"/>
      <w:r w:rsidRPr="00A74FAA">
        <w:rPr>
          <w:rFonts w:ascii="Times New Roman" w:hAnsi="Times New Roman"/>
          <w:color w:val="000000"/>
          <w:sz w:val="28"/>
          <w:szCs w:val="28"/>
        </w:rPr>
        <w:t>Здесь часто употребляются слова: «человек читающий», «привычка к чтению», «читаю для...» (знаю, с какой целью), «читаю, когда...» (осознается мотив), «читаю, потому что мне нужно / хочется...» (есть личностный смысл).</w:t>
      </w:r>
      <w:proofErr w:type="gramEnd"/>
      <w:r w:rsidRPr="00A74FAA">
        <w:rPr>
          <w:rFonts w:ascii="Times New Roman" w:hAnsi="Times New Roman"/>
          <w:color w:val="000000"/>
          <w:sz w:val="28"/>
          <w:szCs w:val="28"/>
        </w:rPr>
        <w:t xml:space="preserve"> Для такого чтения не нужны особые учебные задания, не нужен рядом взрослый, не обязательно даже читающее окружение. Чтение становится жизнен</w:t>
      </w:r>
      <w:r w:rsidRPr="00A74FAA">
        <w:rPr>
          <w:rFonts w:ascii="Times New Roman" w:hAnsi="Times New Roman"/>
          <w:color w:val="000000"/>
          <w:sz w:val="28"/>
          <w:szCs w:val="28"/>
        </w:rPr>
        <w:softHyphen/>
        <w:t xml:space="preserve">ной потребностью, необходимостью и ценностью. </w:t>
      </w:r>
    </w:p>
    <w:p w:rsidR="00A74FAA" w:rsidRPr="00A74FAA" w:rsidRDefault="00A74FAA" w:rsidP="00A74FAA">
      <w:pPr>
        <w:shd w:val="clear" w:color="auto" w:fill="FFFFFF"/>
        <w:autoSpaceDE w:val="0"/>
        <w:autoSpaceDN w:val="0"/>
        <w:adjustRightInd w:val="0"/>
        <w:spacing w:after="0" w:line="360" w:lineRule="auto"/>
        <w:ind w:firstLine="709"/>
        <w:jc w:val="both"/>
        <w:rPr>
          <w:rFonts w:ascii="Times New Roman" w:hAnsi="Times New Roman"/>
          <w:color w:val="000000"/>
          <w:sz w:val="28"/>
          <w:szCs w:val="28"/>
        </w:rPr>
      </w:pPr>
      <w:r w:rsidRPr="00A74FAA">
        <w:rPr>
          <w:rFonts w:ascii="Times New Roman" w:hAnsi="Times New Roman"/>
          <w:color w:val="000000"/>
          <w:sz w:val="28"/>
          <w:szCs w:val="28"/>
        </w:rPr>
        <w:t>Субъектная читатель</w:t>
      </w:r>
      <w:r w:rsidRPr="00A74FAA">
        <w:rPr>
          <w:rFonts w:ascii="Times New Roman" w:hAnsi="Times New Roman"/>
          <w:color w:val="000000"/>
          <w:sz w:val="28"/>
          <w:szCs w:val="28"/>
        </w:rPr>
        <w:softHyphen/>
        <w:t xml:space="preserve">ская деятельность раскрывается в термине «развивающее чтение». Развивающее чтение — это особый род читательской деятельности, ориентированной на задачи развития личности, ее конкретных качеств, черт, способностей, когнитивных процессов, аффективной и коммуникативной сферы. </w:t>
      </w:r>
    </w:p>
    <w:p w:rsidR="00A74FAA" w:rsidRPr="00A74FAA" w:rsidRDefault="00A74FAA" w:rsidP="00A74FAA">
      <w:pPr>
        <w:shd w:val="clear" w:color="auto" w:fill="FFFFFF"/>
        <w:autoSpaceDE w:val="0"/>
        <w:autoSpaceDN w:val="0"/>
        <w:adjustRightInd w:val="0"/>
        <w:spacing w:after="0" w:line="360" w:lineRule="auto"/>
        <w:ind w:firstLine="709"/>
        <w:jc w:val="both"/>
        <w:rPr>
          <w:rFonts w:ascii="Times New Roman" w:eastAsia="Calibri" w:hAnsi="Times New Roman"/>
          <w:i/>
          <w:sz w:val="28"/>
          <w:szCs w:val="28"/>
        </w:rPr>
      </w:pPr>
      <w:r w:rsidRPr="00A74FAA">
        <w:rPr>
          <w:rFonts w:ascii="Times New Roman" w:hAnsi="Times New Roman"/>
          <w:color w:val="000000"/>
          <w:sz w:val="28"/>
          <w:szCs w:val="28"/>
        </w:rPr>
        <w:t xml:space="preserve">Развивающее чтение предполагает владение особыми стратегиями чтения с постановкой особых, личностно значимых целей чтения, предполагает совершение осознанного выбора круга чтения, особые формы работы с текстом. Другими словами, развивающее чтение — это когда ребенок осознает, что и зачем он развивает в себе, занимаясь чтением. </w:t>
      </w:r>
      <w:r w:rsidRPr="00A74FAA">
        <w:rPr>
          <w:rFonts w:ascii="Times New Roman" w:hAnsi="Times New Roman"/>
          <w:i/>
          <w:color w:val="000000"/>
          <w:sz w:val="28"/>
          <w:szCs w:val="28"/>
        </w:rPr>
        <w:t>Педагогическим результатом развивающего чтения выступает читательская компетентность.</w:t>
      </w:r>
    </w:p>
    <w:p w:rsidR="00A74FAA" w:rsidRPr="00A74FAA" w:rsidRDefault="00A74FAA" w:rsidP="00A74FAA">
      <w:pPr>
        <w:shd w:val="clear" w:color="auto" w:fill="FFFFFF"/>
        <w:autoSpaceDE w:val="0"/>
        <w:autoSpaceDN w:val="0"/>
        <w:adjustRightInd w:val="0"/>
        <w:spacing w:after="0" w:line="360" w:lineRule="auto"/>
        <w:ind w:firstLine="709"/>
        <w:jc w:val="both"/>
        <w:rPr>
          <w:rFonts w:ascii="Times New Roman" w:eastAsia="Calibri" w:hAnsi="Times New Roman"/>
          <w:sz w:val="28"/>
          <w:szCs w:val="28"/>
        </w:rPr>
      </w:pPr>
      <w:r w:rsidRPr="00A74FAA">
        <w:rPr>
          <w:rFonts w:ascii="Times New Roman" w:hAnsi="Times New Roman"/>
          <w:i/>
          <w:color w:val="000000"/>
          <w:sz w:val="28"/>
          <w:szCs w:val="28"/>
        </w:rPr>
        <w:t>Читательская компетентность</w:t>
      </w:r>
      <w:r w:rsidRPr="00A74FAA">
        <w:rPr>
          <w:rFonts w:ascii="Times New Roman" w:hAnsi="Times New Roman"/>
          <w:color w:val="000000"/>
          <w:sz w:val="28"/>
          <w:szCs w:val="28"/>
        </w:rPr>
        <w:t xml:space="preserve"> — совокупность знаний, умений и навыков, позволяющих человеку отбирать, понимать, организовывать информацию, представленную в знаково-буквенной форме, и успешно ее использовать в личных и общественных целях. Так определяют читательскую компетентность новые ФГОС (федеральные государственные образовательные стандарты второго поколения).</w:t>
      </w:r>
    </w:p>
    <w:p w:rsidR="00A74FAA" w:rsidRPr="00A74FAA" w:rsidRDefault="00A74FAA" w:rsidP="00A74FAA">
      <w:pPr>
        <w:shd w:val="clear" w:color="auto" w:fill="FFFFFF"/>
        <w:autoSpaceDE w:val="0"/>
        <w:autoSpaceDN w:val="0"/>
        <w:adjustRightInd w:val="0"/>
        <w:spacing w:after="0" w:line="360" w:lineRule="auto"/>
        <w:ind w:firstLine="709"/>
        <w:jc w:val="both"/>
        <w:rPr>
          <w:rFonts w:ascii="Times New Roman" w:eastAsia="Calibri" w:hAnsi="Times New Roman"/>
          <w:sz w:val="28"/>
          <w:szCs w:val="28"/>
        </w:rPr>
      </w:pPr>
      <w:r w:rsidRPr="00A74FAA">
        <w:rPr>
          <w:rFonts w:ascii="Times New Roman" w:hAnsi="Times New Roman"/>
          <w:color w:val="000000"/>
          <w:sz w:val="28"/>
          <w:szCs w:val="28"/>
        </w:rPr>
        <w:t xml:space="preserve">Когда чтение рассматривается как разновидность познавательной деятельности и имеет своей целью извлечение из текстов информации, понимание и интерпретацию информация, отвечающей информационной потребности читателя, то в такой трактовке понятие «читательская </w:t>
      </w:r>
      <w:r w:rsidRPr="00A74FAA">
        <w:rPr>
          <w:rFonts w:ascii="Times New Roman" w:hAnsi="Times New Roman"/>
          <w:color w:val="000000"/>
          <w:sz w:val="28"/>
          <w:szCs w:val="28"/>
        </w:rPr>
        <w:lastRenderedPageBreak/>
        <w:t xml:space="preserve">компетентность» сближается с информационной компетентностью. Информационная компетентность – способность и умение самостоятельно искать, анализировать, отбирать, обрабатывать и передавать информацию при помощи устных и письменных коммуникативных информационных технологий. </w:t>
      </w:r>
    </w:p>
    <w:p w:rsidR="00A74FAA" w:rsidRPr="00A74FAA" w:rsidRDefault="00A74FAA" w:rsidP="00A74FAA">
      <w:pPr>
        <w:shd w:val="clear" w:color="auto" w:fill="FFFFFF"/>
        <w:spacing w:after="0" w:line="360" w:lineRule="auto"/>
        <w:ind w:firstLine="709"/>
        <w:jc w:val="both"/>
        <w:rPr>
          <w:rFonts w:ascii="Times New Roman" w:hAnsi="Times New Roman"/>
          <w:color w:val="000000"/>
          <w:sz w:val="28"/>
          <w:szCs w:val="28"/>
        </w:rPr>
      </w:pPr>
      <w:proofErr w:type="spellStart"/>
      <w:r w:rsidRPr="00A74FAA">
        <w:rPr>
          <w:rFonts w:ascii="Times New Roman" w:hAnsi="Times New Roman"/>
          <w:color w:val="000000"/>
          <w:sz w:val="28"/>
          <w:szCs w:val="28"/>
        </w:rPr>
        <w:t>ФГОСы</w:t>
      </w:r>
      <w:proofErr w:type="spellEnd"/>
      <w:r w:rsidRPr="00A74FAA">
        <w:rPr>
          <w:rFonts w:ascii="Times New Roman" w:hAnsi="Times New Roman"/>
          <w:color w:val="000000"/>
          <w:sz w:val="28"/>
          <w:szCs w:val="28"/>
        </w:rPr>
        <w:t xml:space="preserve"> относят информационную и читательскую компетентность к </w:t>
      </w:r>
      <w:proofErr w:type="spellStart"/>
      <w:r w:rsidRPr="00A74FAA">
        <w:rPr>
          <w:rFonts w:ascii="Times New Roman" w:hAnsi="Times New Roman"/>
          <w:color w:val="000000"/>
          <w:sz w:val="28"/>
          <w:szCs w:val="28"/>
        </w:rPr>
        <w:t>метапредметным</w:t>
      </w:r>
      <w:proofErr w:type="spellEnd"/>
      <w:r w:rsidRPr="00A74FAA">
        <w:rPr>
          <w:rFonts w:ascii="Times New Roman" w:hAnsi="Times New Roman"/>
          <w:color w:val="000000"/>
          <w:sz w:val="28"/>
          <w:szCs w:val="28"/>
        </w:rPr>
        <w:t xml:space="preserve"> образовательным результатам, то есть действиям, формируемым в (</w:t>
      </w:r>
      <w:proofErr w:type="gramStart"/>
      <w:r w:rsidRPr="00A74FAA">
        <w:rPr>
          <w:rFonts w:ascii="Times New Roman" w:hAnsi="Times New Roman"/>
          <w:color w:val="000000"/>
          <w:sz w:val="28"/>
          <w:szCs w:val="28"/>
        </w:rPr>
        <w:t>между</w:t>
      </w:r>
      <w:proofErr w:type="gramEnd"/>
      <w:r w:rsidRPr="00A74FAA">
        <w:rPr>
          <w:rFonts w:ascii="Times New Roman" w:hAnsi="Times New Roman"/>
          <w:color w:val="000000"/>
          <w:sz w:val="28"/>
          <w:szCs w:val="28"/>
        </w:rPr>
        <w:t xml:space="preserve">/сверх) конкретных учебных дисциплинах. </w:t>
      </w:r>
    </w:p>
    <w:p w:rsidR="00A74FAA" w:rsidRPr="00616D2F" w:rsidRDefault="00A74FAA" w:rsidP="00A74FAA">
      <w:pPr>
        <w:tabs>
          <w:tab w:val="left" w:pos="0"/>
          <w:tab w:val="left" w:pos="851"/>
        </w:tabs>
        <w:spacing w:after="0" w:line="360" w:lineRule="auto"/>
        <w:ind w:firstLine="709"/>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Научно-методическая поддержка</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 xml:space="preserve">«Центр Развития Молодёжи» оказывает научно-методическое сопровождение по работе с «Первоклассной газетой», научный руководитель </w:t>
      </w:r>
      <w:proofErr w:type="spellStart"/>
      <w:r w:rsidRPr="00A74FAA">
        <w:rPr>
          <w:rFonts w:ascii="Times New Roman" w:hAnsi="Times New Roman"/>
          <w:sz w:val="28"/>
          <w:szCs w:val="28"/>
        </w:rPr>
        <w:t>Пинженина</w:t>
      </w:r>
      <w:proofErr w:type="spellEnd"/>
      <w:r w:rsidRPr="00A74FAA">
        <w:rPr>
          <w:rFonts w:ascii="Times New Roman" w:hAnsi="Times New Roman"/>
          <w:sz w:val="28"/>
          <w:szCs w:val="28"/>
        </w:rPr>
        <w:t xml:space="preserve"> София Владимировна, директор по научно-методической работе АНО «Центр Развития Молодёжи».</w:t>
      </w:r>
    </w:p>
    <w:p w:rsidR="00A74FAA" w:rsidRPr="00616D2F" w:rsidRDefault="00A74FAA" w:rsidP="00A74FAA">
      <w:pPr>
        <w:spacing w:after="0" w:line="360" w:lineRule="auto"/>
        <w:ind w:firstLine="709"/>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Содержание</w:t>
      </w:r>
    </w:p>
    <w:p w:rsidR="00A74FAA" w:rsidRPr="00A74FAA" w:rsidRDefault="00A74FAA" w:rsidP="00A74FAA">
      <w:pPr>
        <w:spacing w:after="0" w:line="360" w:lineRule="auto"/>
        <w:ind w:firstLine="709"/>
        <w:jc w:val="both"/>
        <w:rPr>
          <w:rFonts w:ascii="Times New Roman" w:hAnsi="Times New Roman"/>
          <w:i/>
          <w:sz w:val="28"/>
          <w:szCs w:val="28"/>
        </w:rPr>
      </w:pPr>
      <w:r w:rsidRPr="00A74FAA">
        <w:rPr>
          <w:rFonts w:ascii="Times New Roman" w:hAnsi="Times New Roman"/>
          <w:i/>
          <w:sz w:val="28"/>
          <w:szCs w:val="28"/>
        </w:rPr>
        <w:t>Раздел «Страноведение»</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Темы: 1. Норвегия 2. Европа 3. Перу 4. Япония 5. Морской регион России (Камчатская область, Сахалинская область) 6. Самый восточный регион России (Чукотский автономный округ, Магаданская область) 7. Самый холодный регион России (Республика Саха) 8. Самый дождливый регион России (Хабаровский край, Амурская область, Приморский край)</w:t>
      </w:r>
    </w:p>
    <w:p w:rsidR="00A74FAA" w:rsidRPr="00A74FAA" w:rsidRDefault="00A74FAA" w:rsidP="00A74FAA">
      <w:pPr>
        <w:spacing w:after="0" w:line="360" w:lineRule="auto"/>
        <w:ind w:firstLine="709"/>
        <w:rPr>
          <w:rFonts w:ascii="Times New Roman" w:hAnsi="Times New Roman"/>
          <w:i/>
          <w:sz w:val="28"/>
          <w:szCs w:val="28"/>
        </w:rPr>
      </w:pPr>
      <w:r w:rsidRPr="00A74FAA">
        <w:rPr>
          <w:rFonts w:ascii="Times New Roman" w:hAnsi="Times New Roman"/>
          <w:i/>
          <w:sz w:val="28"/>
          <w:szCs w:val="28"/>
        </w:rPr>
        <w:t>Раздел «Экстремальные природные явления»</w:t>
      </w:r>
    </w:p>
    <w:p w:rsidR="00A74FAA" w:rsidRPr="00A74FAA" w:rsidRDefault="00A74FAA" w:rsidP="00A74FAA">
      <w:pPr>
        <w:spacing w:after="0" w:line="360" w:lineRule="auto"/>
        <w:ind w:firstLine="709"/>
        <w:rPr>
          <w:rFonts w:ascii="Times New Roman" w:hAnsi="Times New Roman"/>
          <w:sz w:val="28"/>
          <w:szCs w:val="28"/>
        </w:rPr>
      </w:pPr>
      <w:r w:rsidRPr="00A74FAA">
        <w:rPr>
          <w:rFonts w:ascii="Times New Roman" w:hAnsi="Times New Roman"/>
          <w:sz w:val="28"/>
          <w:szCs w:val="28"/>
        </w:rPr>
        <w:t>Темы: 1. Оползень 2. Торнадо 3. Шаровая молния 4. Цунами</w:t>
      </w:r>
    </w:p>
    <w:p w:rsidR="00A74FAA" w:rsidRPr="00A74FAA" w:rsidRDefault="00A74FAA" w:rsidP="00A74FAA">
      <w:pPr>
        <w:spacing w:after="0" w:line="360" w:lineRule="auto"/>
        <w:ind w:firstLine="709"/>
        <w:rPr>
          <w:rFonts w:ascii="Times New Roman" w:hAnsi="Times New Roman"/>
          <w:i/>
          <w:sz w:val="28"/>
          <w:szCs w:val="28"/>
        </w:rPr>
      </w:pPr>
      <w:r w:rsidRPr="00A74FAA">
        <w:rPr>
          <w:rFonts w:ascii="Times New Roman" w:hAnsi="Times New Roman"/>
          <w:i/>
          <w:sz w:val="28"/>
          <w:szCs w:val="28"/>
        </w:rPr>
        <w:t>Раздел «Экология»</w:t>
      </w:r>
    </w:p>
    <w:p w:rsidR="00A74FAA" w:rsidRPr="00A74FAA" w:rsidRDefault="00A74FAA" w:rsidP="00616D2F">
      <w:pPr>
        <w:spacing w:after="0" w:line="360" w:lineRule="auto"/>
        <w:ind w:firstLine="709"/>
        <w:jc w:val="both"/>
        <w:rPr>
          <w:rFonts w:ascii="Times New Roman" w:hAnsi="Times New Roman"/>
          <w:sz w:val="28"/>
          <w:szCs w:val="28"/>
        </w:rPr>
      </w:pPr>
      <w:r w:rsidRPr="00A74FAA">
        <w:rPr>
          <w:rFonts w:ascii="Times New Roman" w:hAnsi="Times New Roman"/>
          <w:sz w:val="28"/>
          <w:szCs w:val="28"/>
        </w:rPr>
        <w:t>Темы:</w:t>
      </w:r>
      <w:r w:rsidR="00324C92">
        <w:rPr>
          <w:rFonts w:ascii="Times New Roman" w:hAnsi="Times New Roman"/>
          <w:sz w:val="28"/>
          <w:szCs w:val="28"/>
        </w:rPr>
        <w:t xml:space="preserve"> </w:t>
      </w:r>
      <w:r w:rsidRPr="00A74FAA">
        <w:rPr>
          <w:rFonts w:ascii="Times New Roman" w:hAnsi="Times New Roman"/>
          <w:sz w:val="28"/>
          <w:szCs w:val="28"/>
        </w:rPr>
        <w:t>1. Загрязнение воды 2. Загрязнение воздуха 3. Защита редких животных 4. Лесные пожары</w:t>
      </w:r>
    </w:p>
    <w:p w:rsidR="00A74FAA" w:rsidRPr="00A74FAA" w:rsidRDefault="00A74FAA" w:rsidP="00A74FAA">
      <w:pPr>
        <w:spacing w:after="0" w:line="360" w:lineRule="auto"/>
        <w:ind w:firstLine="709"/>
        <w:rPr>
          <w:rFonts w:ascii="Times New Roman" w:hAnsi="Times New Roman"/>
          <w:sz w:val="28"/>
          <w:szCs w:val="28"/>
        </w:rPr>
      </w:pPr>
      <w:r w:rsidRPr="00A74FAA">
        <w:rPr>
          <w:rFonts w:ascii="Times New Roman" w:hAnsi="Times New Roman"/>
          <w:sz w:val="28"/>
          <w:szCs w:val="28"/>
        </w:rPr>
        <w:t>Раздел «Спорт»</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lastRenderedPageBreak/>
        <w:t xml:space="preserve">Темы: 1. </w:t>
      </w:r>
      <w:proofErr w:type="spellStart"/>
      <w:r w:rsidRPr="00A74FAA">
        <w:rPr>
          <w:rFonts w:ascii="Times New Roman" w:hAnsi="Times New Roman"/>
          <w:sz w:val="28"/>
          <w:szCs w:val="28"/>
        </w:rPr>
        <w:t>Паркур</w:t>
      </w:r>
      <w:proofErr w:type="spellEnd"/>
      <w:r w:rsidRPr="00A74FAA">
        <w:rPr>
          <w:rFonts w:ascii="Times New Roman" w:hAnsi="Times New Roman"/>
          <w:sz w:val="28"/>
          <w:szCs w:val="28"/>
        </w:rPr>
        <w:t xml:space="preserve"> 2. Бобслей 3. Гонки на собачьих упряжках 4.</w:t>
      </w:r>
      <w:r w:rsidR="00616D2F">
        <w:rPr>
          <w:rFonts w:ascii="Times New Roman" w:hAnsi="Times New Roman"/>
          <w:sz w:val="28"/>
          <w:szCs w:val="28"/>
        </w:rPr>
        <w:t> </w:t>
      </w:r>
      <w:proofErr w:type="spellStart"/>
      <w:r w:rsidRPr="00A74FAA">
        <w:rPr>
          <w:rFonts w:ascii="Times New Roman" w:hAnsi="Times New Roman"/>
          <w:sz w:val="28"/>
          <w:szCs w:val="28"/>
        </w:rPr>
        <w:t>Клиффдайвинг</w:t>
      </w:r>
      <w:proofErr w:type="spellEnd"/>
    </w:p>
    <w:p w:rsidR="00A74FAA" w:rsidRPr="00A74FAA" w:rsidRDefault="00A74FAA" w:rsidP="00A74FAA">
      <w:pPr>
        <w:spacing w:after="0" w:line="360" w:lineRule="auto"/>
        <w:ind w:firstLine="709"/>
        <w:rPr>
          <w:rFonts w:ascii="Times New Roman" w:hAnsi="Times New Roman"/>
          <w:i/>
          <w:sz w:val="28"/>
          <w:szCs w:val="28"/>
        </w:rPr>
      </w:pPr>
      <w:r w:rsidRPr="00A74FAA">
        <w:rPr>
          <w:rFonts w:ascii="Times New Roman" w:hAnsi="Times New Roman"/>
          <w:i/>
          <w:sz w:val="28"/>
          <w:szCs w:val="28"/>
        </w:rPr>
        <w:t>Раздел «Общество»</w:t>
      </w:r>
    </w:p>
    <w:p w:rsidR="00A74FAA" w:rsidRPr="00A74FAA" w:rsidRDefault="00A74FAA" w:rsidP="00A74FAA">
      <w:pPr>
        <w:spacing w:after="0" w:line="360" w:lineRule="auto"/>
        <w:ind w:firstLine="709"/>
        <w:jc w:val="both"/>
        <w:rPr>
          <w:rFonts w:ascii="Times New Roman" w:hAnsi="Times New Roman"/>
          <w:b/>
          <w:sz w:val="28"/>
          <w:szCs w:val="28"/>
        </w:rPr>
      </w:pPr>
      <w:r w:rsidRPr="00A74FAA">
        <w:rPr>
          <w:rFonts w:ascii="Times New Roman" w:hAnsi="Times New Roman"/>
          <w:sz w:val="28"/>
          <w:szCs w:val="28"/>
        </w:rPr>
        <w:t>Темы: 1. Дебаты</w:t>
      </w:r>
      <w:r w:rsidR="00324C92">
        <w:rPr>
          <w:rFonts w:ascii="Times New Roman" w:hAnsi="Times New Roman"/>
          <w:sz w:val="28"/>
          <w:szCs w:val="28"/>
        </w:rPr>
        <w:t xml:space="preserve"> </w:t>
      </w:r>
      <w:r w:rsidRPr="00A74FAA">
        <w:rPr>
          <w:rFonts w:ascii="Times New Roman" w:hAnsi="Times New Roman"/>
          <w:sz w:val="28"/>
          <w:szCs w:val="28"/>
        </w:rPr>
        <w:t>2. Личностный рост 3.Общественное мнение 4.</w:t>
      </w:r>
      <w:r w:rsidR="00616D2F">
        <w:rPr>
          <w:rFonts w:ascii="Times New Roman" w:hAnsi="Times New Roman"/>
          <w:sz w:val="28"/>
          <w:szCs w:val="28"/>
        </w:rPr>
        <w:t> </w:t>
      </w:r>
      <w:r w:rsidRPr="00A74FAA">
        <w:rPr>
          <w:rFonts w:ascii="Times New Roman" w:hAnsi="Times New Roman"/>
          <w:sz w:val="28"/>
          <w:szCs w:val="28"/>
        </w:rPr>
        <w:t>Волонтеры</w:t>
      </w:r>
    </w:p>
    <w:p w:rsidR="00A74FAA" w:rsidRPr="00A74FAA" w:rsidRDefault="00A74FAA" w:rsidP="00A74FAA">
      <w:pPr>
        <w:spacing w:after="0" w:line="360" w:lineRule="auto"/>
        <w:ind w:firstLine="709"/>
        <w:rPr>
          <w:rFonts w:ascii="Times New Roman" w:hAnsi="Times New Roman"/>
          <w:i/>
          <w:sz w:val="28"/>
          <w:szCs w:val="28"/>
        </w:rPr>
      </w:pPr>
      <w:r w:rsidRPr="00A74FAA">
        <w:rPr>
          <w:rFonts w:ascii="Times New Roman" w:hAnsi="Times New Roman"/>
          <w:i/>
          <w:sz w:val="28"/>
          <w:szCs w:val="28"/>
        </w:rPr>
        <w:t>Раздел «Современная наука»</w:t>
      </w:r>
    </w:p>
    <w:p w:rsidR="00A74FAA" w:rsidRPr="00A74FAA" w:rsidRDefault="00A74FAA" w:rsidP="00A74FAA">
      <w:pPr>
        <w:spacing w:after="0" w:line="360" w:lineRule="auto"/>
        <w:ind w:firstLine="709"/>
        <w:jc w:val="both"/>
        <w:rPr>
          <w:rFonts w:ascii="Times New Roman" w:hAnsi="Times New Roman"/>
          <w:b/>
          <w:sz w:val="28"/>
          <w:szCs w:val="28"/>
        </w:rPr>
      </w:pPr>
      <w:r w:rsidRPr="00A74FAA">
        <w:rPr>
          <w:rFonts w:ascii="Times New Roman" w:hAnsi="Times New Roman"/>
          <w:sz w:val="28"/>
          <w:szCs w:val="28"/>
        </w:rPr>
        <w:t>Темы:</w:t>
      </w:r>
      <w:r w:rsidR="00324C92">
        <w:rPr>
          <w:rFonts w:ascii="Times New Roman" w:hAnsi="Times New Roman"/>
          <w:sz w:val="28"/>
          <w:szCs w:val="28"/>
        </w:rPr>
        <w:t xml:space="preserve"> </w:t>
      </w:r>
      <w:r w:rsidRPr="00A74FAA">
        <w:rPr>
          <w:rFonts w:ascii="Times New Roman" w:hAnsi="Times New Roman"/>
          <w:sz w:val="28"/>
          <w:szCs w:val="28"/>
        </w:rPr>
        <w:t>1. Управление автомобилем силой мысли 2. Плащ-невидимка 3. Говорящие растения</w:t>
      </w:r>
      <w:r w:rsidR="00324C92">
        <w:rPr>
          <w:rFonts w:ascii="Times New Roman" w:hAnsi="Times New Roman"/>
          <w:sz w:val="28"/>
          <w:szCs w:val="28"/>
        </w:rPr>
        <w:t xml:space="preserve"> </w:t>
      </w:r>
      <w:r w:rsidRPr="00A74FAA">
        <w:rPr>
          <w:rFonts w:ascii="Times New Roman" w:hAnsi="Times New Roman"/>
          <w:sz w:val="28"/>
          <w:szCs w:val="28"/>
        </w:rPr>
        <w:t>4. Солнечные батареи</w:t>
      </w:r>
    </w:p>
    <w:p w:rsidR="00A74FAA" w:rsidRPr="00A74FAA" w:rsidRDefault="00A74FAA" w:rsidP="00A74FAA">
      <w:pPr>
        <w:spacing w:after="0" w:line="360" w:lineRule="auto"/>
        <w:ind w:firstLine="709"/>
        <w:jc w:val="both"/>
        <w:rPr>
          <w:rFonts w:ascii="Times New Roman" w:hAnsi="Times New Roman"/>
          <w:i/>
          <w:sz w:val="28"/>
          <w:szCs w:val="28"/>
        </w:rPr>
      </w:pPr>
      <w:r w:rsidRPr="00A74FAA">
        <w:rPr>
          <w:rFonts w:ascii="Times New Roman" w:hAnsi="Times New Roman"/>
          <w:i/>
          <w:sz w:val="28"/>
          <w:szCs w:val="28"/>
        </w:rPr>
        <w:t>Специальный выпуск</w:t>
      </w:r>
      <w:r w:rsidR="00324C92">
        <w:rPr>
          <w:rFonts w:ascii="Times New Roman" w:hAnsi="Times New Roman"/>
          <w:i/>
          <w:sz w:val="28"/>
          <w:szCs w:val="28"/>
        </w:rPr>
        <w:t xml:space="preserve"> </w:t>
      </w:r>
      <w:r w:rsidRPr="00A74FAA">
        <w:rPr>
          <w:rFonts w:ascii="Times New Roman" w:hAnsi="Times New Roman"/>
          <w:i/>
          <w:sz w:val="28"/>
          <w:szCs w:val="28"/>
        </w:rPr>
        <w:t>«Этикет»</w:t>
      </w:r>
    </w:p>
    <w:p w:rsidR="00A74FAA" w:rsidRPr="00A74FAA" w:rsidRDefault="00A74FAA" w:rsidP="00A74FAA">
      <w:pPr>
        <w:spacing w:after="0" w:line="360" w:lineRule="auto"/>
        <w:ind w:firstLine="709"/>
        <w:jc w:val="both"/>
        <w:rPr>
          <w:rFonts w:ascii="Times New Roman" w:hAnsi="Times New Roman"/>
          <w:sz w:val="28"/>
          <w:szCs w:val="28"/>
        </w:rPr>
      </w:pPr>
      <w:r w:rsidRPr="00A74FAA">
        <w:rPr>
          <w:rFonts w:ascii="Times New Roman" w:hAnsi="Times New Roman"/>
          <w:sz w:val="28"/>
          <w:szCs w:val="28"/>
        </w:rPr>
        <w:t>1. Мобильный этикет</w:t>
      </w:r>
    </w:p>
    <w:p w:rsidR="00A74FAA" w:rsidRPr="00A74FAA" w:rsidRDefault="00A74FAA" w:rsidP="00A74FAA">
      <w:pPr>
        <w:spacing w:after="0" w:line="360" w:lineRule="auto"/>
        <w:ind w:firstLine="709"/>
        <w:jc w:val="both"/>
        <w:rPr>
          <w:rFonts w:ascii="Times New Roman" w:hAnsi="Times New Roman"/>
          <w:i/>
          <w:sz w:val="28"/>
          <w:szCs w:val="28"/>
        </w:rPr>
      </w:pPr>
      <w:r w:rsidRPr="00A74FAA">
        <w:rPr>
          <w:rFonts w:ascii="Times New Roman" w:hAnsi="Times New Roman"/>
          <w:i/>
          <w:sz w:val="28"/>
          <w:szCs w:val="28"/>
        </w:rPr>
        <w:t xml:space="preserve"> Специальный выпуск</w:t>
      </w:r>
      <w:r w:rsidR="00324C92">
        <w:rPr>
          <w:rFonts w:ascii="Times New Roman" w:hAnsi="Times New Roman"/>
          <w:i/>
          <w:sz w:val="28"/>
          <w:szCs w:val="28"/>
        </w:rPr>
        <w:t xml:space="preserve"> </w:t>
      </w:r>
      <w:r w:rsidRPr="00A74FAA">
        <w:rPr>
          <w:rFonts w:ascii="Times New Roman" w:hAnsi="Times New Roman"/>
          <w:i/>
          <w:sz w:val="28"/>
          <w:szCs w:val="28"/>
        </w:rPr>
        <w:t xml:space="preserve">«Бизнес» </w:t>
      </w:r>
    </w:p>
    <w:p w:rsidR="00A74FAA" w:rsidRPr="00A74FAA" w:rsidRDefault="00A74FAA" w:rsidP="00A74FAA">
      <w:pPr>
        <w:spacing w:after="0" w:line="360" w:lineRule="auto"/>
        <w:ind w:firstLine="709"/>
        <w:jc w:val="both"/>
        <w:rPr>
          <w:rFonts w:ascii="Times New Roman" w:hAnsi="Times New Roman"/>
          <w:b/>
          <w:sz w:val="28"/>
          <w:szCs w:val="28"/>
        </w:rPr>
      </w:pPr>
      <w:r w:rsidRPr="00A74FAA">
        <w:rPr>
          <w:rFonts w:ascii="Times New Roman" w:hAnsi="Times New Roman"/>
          <w:sz w:val="28"/>
          <w:szCs w:val="28"/>
        </w:rPr>
        <w:t>1. Дисциплина руководителя</w:t>
      </w:r>
    </w:p>
    <w:p w:rsidR="00A74FAA" w:rsidRPr="00616D2F" w:rsidRDefault="00A74FAA" w:rsidP="00616D2F">
      <w:pPr>
        <w:spacing w:before="120" w:after="120" w:line="240" w:lineRule="auto"/>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План занятий</w:t>
      </w:r>
    </w:p>
    <w:tbl>
      <w:tblPr>
        <w:tblW w:w="9498" w:type="dxa"/>
        <w:tblInd w:w="108" w:type="dxa"/>
        <w:tblBorders>
          <w:top w:val="single" w:sz="4" w:space="0" w:color="632423" w:themeColor="accent2" w:themeShade="80"/>
          <w:left w:val="single" w:sz="4" w:space="0" w:color="632423" w:themeColor="accent2" w:themeShade="80"/>
          <w:bottom w:val="single" w:sz="4" w:space="0" w:color="632423" w:themeColor="accent2" w:themeShade="80"/>
          <w:right w:val="single" w:sz="4" w:space="0" w:color="632423" w:themeColor="accent2" w:themeShade="80"/>
          <w:insideH w:val="single" w:sz="4" w:space="0" w:color="632423" w:themeColor="accent2" w:themeShade="80"/>
          <w:insideV w:val="single" w:sz="4" w:space="0" w:color="632423" w:themeColor="accent2" w:themeShade="80"/>
        </w:tblBorders>
        <w:tblLayout w:type="fixed"/>
        <w:tblLook w:val="01E0"/>
      </w:tblPr>
      <w:tblGrid>
        <w:gridCol w:w="2268"/>
        <w:gridCol w:w="6408"/>
        <w:gridCol w:w="822"/>
      </w:tblGrid>
      <w:tr w:rsidR="00A74FAA" w:rsidRPr="00F3730F" w:rsidTr="00616D2F">
        <w:trPr>
          <w:trHeight w:val="274"/>
        </w:trPr>
        <w:tc>
          <w:tcPr>
            <w:tcW w:w="2268" w:type="dxa"/>
            <w:shd w:val="clear" w:color="auto" w:fill="632423" w:themeFill="accent2" w:themeFillShade="80"/>
          </w:tcPr>
          <w:p w:rsidR="00A74FAA" w:rsidRPr="00616D2F" w:rsidRDefault="00A74FAA" w:rsidP="00616D2F">
            <w:pPr>
              <w:spacing w:after="0" w:line="240" w:lineRule="auto"/>
              <w:jc w:val="center"/>
              <w:rPr>
                <w:rFonts w:ascii="Times New Roman" w:hAnsi="Times New Roman"/>
                <w:b/>
              </w:rPr>
            </w:pPr>
            <w:r w:rsidRPr="00616D2F">
              <w:rPr>
                <w:rFonts w:ascii="Times New Roman" w:hAnsi="Times New Roman"/>
                <w:b/>
              </w:rPr>
              <w:t>Разделы</w:t>
            </w:r>
          </w:p>
        </w:tc>
        <w:tc>
          <w:tcPr>
            <w:tcW w:w="6408" w:type="dxa"/>
            <w:shd w:val="clear" w:color="auto" w:fill="632423" w:themeFill="accent2" w:themeFillShade="80"/>
          </w:tcPr>
          <w:p w:rsidR="00A74FAA" w:rsidRPr="00616D2F" w:rsidRDefault="00A74FAA" w:rsidP="00616D2F">
            <w:pPr>
              <w:spacing w:after="0" w:line="240" w:lineRule="auto"/>
              <w:jc w:val="center"/>
              <w:rPr>
                <w:rFonts w:ascii="Times New Roman" w:hAnsi="Times New Roman"/>
                <w:b/>
              </w:rPr>
            </w:pPr>
            <w:r w:rsidRPr="00616D2F">
              <w:rPr>
                <w:rFonts w:ascii="Times New Roman" w:hAnsi="Times New Roman"/>
                <w:b/>
              </w:rPr>
              <w:t>Темы занятий</w:t>
            </w:r>
          </w:p>
        </w:tc>
        <w:tc>
          <w:tcPr>
            <w:tcW w:w="822" w:type="dxa"/>
            <w:shd w:val="clear" w:color="auto" w:fill="632423" w:themeFill="accent2" w:themeFillShade="80"/>
          </w:tcPr>
          <w:p w:rsidR="00A74FAA" w:rsidRPr="00616D2F" w:rsidRDefault="00A74FAA" w:rsidP="00616D2F">
            <w:pPr>
              <w:spacing w:after="0" w:line="240" w:lineRule="auto"/>
              <w:jc w:val="center"/>
              <w:rPr>
                <w:rFonts w:ascii="Times New Roman" w:hAnsi="Times New Roman"/>
                <w:b/>
              </w:rPr>
            </w:pPr>
            <w:r w:rsidRPr="00616D2F">
              <w:rPr>
                <w:rFonts w:ascii="Times New Roman" w:hAnsi="Times New Roman"/>
                <w:b/>
              </w:rPr>
              <w:t>Часы</w:t>
            </w:r>
          </w:p>
        </w:tc>
      </w:tr>
      <w:tr w:rsidR="00A74FAA" w:rsidRPr="00E143E2" w:rsidTr="00616D2F">
        <w:trPr>
          <w:trHeight w:val="106"/>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Страноведение</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Норвегия</w:t>
            </w:r>
            <w:r w:rsidR="00324C92">
              <w:rPr>
                <w:rFonts w:ascii="Times New Roman" w:hAnsi="Times New Roman"/>
              </w:rPr>
              <w:t xml:space="preserve"> </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81"/>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 Европа</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 Перу</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3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4. Япония</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50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5. Морской регион России (Камчатская область, Сахалинская область)</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483"/>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6. Самый восточный регион России (Чукотский автономный округ, Магаданская область)</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9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7. Самый холодный регион России (Республика Саха)</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409"/>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8. Самый дождливый регион России (Хабаровский край, Амурская область, Приморский край)</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10"/>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Экстремальные природные явления</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Оползень</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 Торнадо</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8"/>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 Шаровая молния</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7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4.Цунами</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2"/>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 xml:space="preserve">Экология </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Загрязнение воды</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118"/>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 Загрязнение воздуха</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86"/>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 Защита редких животных</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4. Лесные пожары</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6"/>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Спорт</w:t>
            </w:r>
            <w:r w:rsidR="00324C92">
              <w:rPr>
                <w:rFonts w:ascii="Times New Roman" w:hAnsi="Times New Roman"/>
              </w:rPr>
              <w:t xml:space="preserve"> </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 xml:space="preserve">1. </w:t>
            </w:r>
            <w:proofErr w:type="spellStart"/>
            <w:r w:rsidRPr="00616D2F">
              <w:rPr>
                <w:rFonts w:ascii="Times New Roman" w:hAnsi="Times New Roman"/>
              </w:rPr>
              <w:t>Паркур</w:t>
            </w:r>
            <w:proofErr w:type="spellEnd"/>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70"/>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2.Бобслей</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0"/>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 Гонки на собачьих упряжках</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17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 xml:space="preserve">4. </w:t>
            </w:r>
            <w:proofErr w:type="spellStart"/>
            <w:r w:rsidRPr="00616D2F">
              <w:rPr>
                <w:rFonts w:ascii="Times New Roman" w:hAnsi="Times New Roman"/>
              </w:rPr>
              <w:t>Клиффдайвинг</w:t>
            </w:r>
            <w:proofErr w:type="spellEnd"/>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70"/>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Общество</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Дебаты</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0"/>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 Личностный рост</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3.Общественное мнение</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54"/>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4. Волонтеры</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58"/>
        </w:trPr>
        <w:tc>
          <w:tcPr>
            <w:tcW w:w="2268" w:type="dxa"/>
            <w:vMerge w:val="restart"/>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Современная наука</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Управление автомобилем силой мысли</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6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2. Плащ-невидимка</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5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3. Говорящие растения</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242"/>
        </w:trPr>
        <w:tc>
          <w:tcPr>
            <w:tcW w:w="2268" w:type="dxa"/>
            <w:vMerge/>
          </w:tcPr>
          <w:p w:rsidR="00A74FAA" w:rsidRPr="00616D2F" w:rsidRDefault="00A74FAA" w:rsidP="00616D2F">
            <w:pPr>
              <w:spacing w:after="0" w:line="240" w:lineRule="auto"/>
              <w:jc w:val="both"/>
              <w:rPr>
                <w:rFonts w:ascii="Times New Roman" w:hAnsi="Times New Roman"/>
              </w:rPr>
            </w:pP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4. Солнечные батареи</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598"/>
        </w:trPr>
        <w:tc>
          <w:tcPr>
            <w:tcW w:w="2268" w:type="dxa"/>
          </w:tcPr>
          <w:p w:rsidR="00A74FAA" w:rsidRPr="00616D2F" w:rsidRDefault="00616D2F" w:rsidP="00616D2F">
            <w:pPr>
              <w:spacing w:after="0" w:line="240" w:lineRule="auto"/>
              <w:jc w:val="both"/>
              <w:rPr>
                <w:rFonts w:ascii="Times New Roman" w:hAnsi="Times New Roman"/>
              </w:rPr>
            </w:pPr>
            <w:r>
              <w:rPr>
                <w:rFonts w:ascii="Times New Roman" w:hAnsi="Times New Roman"/>
              </w:rPr>
              <w:t>С</w:t>
            </w:r>
            <w:r w:rsidR="00A74FAA" w:rsidRPr="00616D2F">
              <w:rPr>
                <w:rFonts w:ascii="Times New Roman" w:hAnsi="Times New Roman"/>
              </w:rPr>
              <w:t>пециальный выпуск</w:t>
            </w:r>
            <w:r w:rsidR="00324C92">
              <w:rPr>
                <w:rFonts w:ascii="Times New Roman" w:hAnsi="Times New Roman"/>
              </w:rPr>
              <w:t xml:space="preserve"> </w:t>
            </w:r>
            <w:r w:rsidR="00A74FAA" w:rsidRPr="00616D2F">
              <w:rPr>
                <w:rFonts w:ascii="Times New Roman" w:hAnsi="Times New Roman"/>
              </w:rPr>
              <w:t>Этикет»</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Мобильный этикет</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r w:rsidR="00A74FAA" w:rsidRPr="00E143E2" w:rsidTr="00616D2F">
        <w:trPr>
          <w:trHeight w:val="550"/>
        </w:trPr>
        <w:tc>
          <w:tcPr>
            <w:tcW w:w="226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 xml:space="preserve">Специальный выпуск «Бизнес» </w:t>
            </w:r>
          </w:p>
        </w:tc>
        <w:tc>
          <w:tcPr>
            <w:tcW w:w="6408" w:type="dxa"/>
          </w:tcPr>
          <w:p w:rsidR="00A74FAA" w:rsidRPr="00616D2F" w:rsidRDefault="00A74FAA" w:rsidP="00616D2F">
            <w:pPr>
              <w:spacing w:after="0" w:line="240" w:lineRule="auto"/>
              <w:jc w:val="both"/>
              <w:rPr>
                <w:rFonts w:ascii="Times New Roman" w:hAnsi="Times New Roman"/>
              </w:rPr>
            </w:pPr>
            <w:r w:rsidRPr="00616D2F">
              <w:rPr>
                <w:rFonts w:ascii="Times New Roman" w:hAnsi="Times New Roman"/>
              </w:rPr>
              <w:t>1. Дисциплина руководителя</w:t>
            </w:r>
          </w:p>
        </w:tc>
        <w:tc>
          <w:tcPr>
            <w:tcW w:w="822" w:type="dxa"/>
          </w:tcPr>
          <w:p w:rsidR="00A74FAA" w:rsidRPr="00616D2F" w:rsidRDefault="00A74FAA" w:rsidP="00616D2F">
            <w:pPr>
              <w:spacing w:after="0" w:line="240" w:lineRule="auto"/>
              <w:jc w:val="center"/>
              <w:rPr>
                <w:rFonts w:ascii="Times New Roman" w:hAnsi="Times New Roman"/>
              </w:rPr>
            </w:pPr>
            <w:r w:rsidRPr="00616D2F">
              <w:rPr>
                <w:rFonts w:ascii="Times New Roman" w:hAnsi="Times New Roman"/>
              </w:rPr>
              <w:t>1 час</w:t>
            </w:r>
          </w:p>
        </w:tc>
      </w:tr>
    </w:tbl>
    <w:p w:rsidR="00A74FAA" w:rsidRPr="00616D2F" w:rsidRDefault="00A74FAA" w:rsidP="00616D2F">
      <w:pPr>
        <w:spacing w:before="240" w:after="0" w:line="360" w:lineRule="auto"/>
        <w:ind w:firstLine="709"/>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План работы с "Первоклассной газетой"</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Установлен постоянный день недели, в который ведется</w:t>
      </w:r>
      <w:r w:rsidR="00324C92">
        <w:rPr>
          <w:rFonts w:ascii="Times New Roman" w:hAnsi="Times New Roman"/>
          <w:sz w:val="28"/>
          <w:szCs w:val="28"/>
        </w:rPr>
        <w:t xml:space="preserve"> </w:t>
      </w:r>
      <w:r w:rsidRPr="00616D2F">
        <w:rPr>
          <w:rFonts w:ascii="Times New Roman" w:hAnsi="Times New Roman"/>
          <w:sz w:val="28"/>
          <w:szCs w:val="28"/>
        </w:rPr>
        <w:t xml:space="preserve">работа с газетой. </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 xml:space="preserve">Выдается детям очередной номер. </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Обсуждается тема номера, сказочный герой, представляющий выпуск.</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Первые 6-7 недель организовывается совместное знакомство с газетой. Фрагменты текста читает вслух учитель или</w:t>
      </w:r>
      <w:r w:rsidR="00324C92">
        <w:rPr>
          <w:rFonts w:ascii="Times New Roman" w:hAnsi="Times New Roman"/>
          <w:sz w:val="28"/>
          <w:szCs w:val="28"/>
        </w:rPr>
        <w:t xml:space="preserve"> </w:t>
      </w:r>
      <w:r w:rsidRPr="00616D2F">
        <w:rPr>
          <w:rFonts w:ascii="Times New Roman" w:hAnsi="Times New Roman"/>
          <w:sz w:val="28"/>
          <w:szCs w:val="28"/>
        </w:rPr>
        <w:t>желающие (из хорошо читающих детей). Остальные – слушают, либо читают параллельно "про себя".</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Обсуждается содержание всех текстовых фрагментов и иллюстрации к ним.</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Выполняются задания. Озвучиваются и обсуждаются результаты. Выполняется половина заданий – остальные остаются на домашнее выполнение.</w:t>
      </w:r>
    </w:p>
    <w:p w:rsidR="00A74FAA" w:rsidRPr="00616D2F" w:rsidRDefault="00A74FAA" w:rsidP="00616D2F">
      <w:pPr>
        <w:numPr>
          <w:ilvl w:val="0"/>
          <w:numId w:val="4"/>
        </w:numPr>
        <w:tabs>
          <w:tab w:val="left" w:pos="993"/>
        </w:tabs>
        <w:spacing w:after="0" w:line="360" w:lineRule="auto"/>
        <w:ind w:left="426"/>
        <w:jc w:val="both"/>
        <w:rPr>
          <w:rFonts w:ascii="Times New Roman" w:hAnsi="Times New Roman"/>
          <w:sz w:val="28"/>
          <w:szCs w:val="28"/>
        </w:rPr>
      </w:pPr>
      <w:r w:rsidRPr="00616D2F">
        <w:rPr>
          <w:rFonts w:ascii="Times New Roman" w:hAnsi="Times New Roman"/>
          <w:sz w:val="28"/>
          <w:szCs w:val="28"/>
        </w:rPr>
        <w:t>Новое занятие начинается через неделю с проверки заданий, выполненных дома.</w:t>
      </w:r>
    </w:p>
    <w:p w:rsidR="00A74FAA" w:rsidRPr="00616D2F" w:rsidRDefault="00A74FAA" w:rsidP="00616D2F">
      <w:pPr>
        <w:tabs>
          <w:tab w:val="left" w:pos="851"/>
        </w:tabs>
        <w:spacing w:after="0" w:line="360" w:lineRule="auto"/>
        <w:ind w:firstLine="709"/>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Результаты работы</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С каждым днем росли успехи ребят. В начале года в классе было 25 учащихся. Из них</w:t>
      </w:r>
      <w:r w:rsidR="00324C92">
        <w:rPr>
          <w:rFonts w:ascii="Times New Roman" w:hAnsi="Times New Roman"/>
          <w:sz w:val="28"/>
          <w:szCs w:val="28"/>
        </w:rPr>
        <w:t xml:space="preserve"> </w:t>
      </w:r>
      <w:r w:rsidRPr="00616D2F">
        <w:rPr>
          <w:rFonts w:ascii="Times New Roman" w:hAnsi="Times New Roman"/>
          <w:sz w:val="28"/>
          <w:szCs w:val="28"/>
        </w:rPr>
        <w:t xml:space="preserve">знали не все буквы – 7 человек (28%), знали буквы, но не читали 3 чел. (12%). До 10 слов по слогам читали 15 чел. (60%). </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 xml:space="preserve">В марте читают </w:t>
      </w:r>
      <w:proofErr w:type="spellStart"/>
      <w:r w:rsidRPr="00616D2F">
        <w:rPr>
          <w:rFonts w:ascii="Times New Roman" w:hAnsi="Times New Roman"/>
          <w:sz w:val="28"/>
          <w:szCs w:val="28"/>
        </w:rPr>
        <w:t>слог+слово</w:t>
      </w:r>
      <w:proofErr w:type="spellEnd"/>
      <w:r w:rsidRPr="00616D2F">
        <w:rPr>
          <w:rFonts w:ascii="Times New Roman" w:hAnsi="Times New Roman"/>
          <w:sz w:val="28"/>
          <w:szCs w:val="28"/>
        </w:rPr>
        <w:t xml:space="preserve"> 11 чел., целыми словами 14 чел., темп чтения составляет 70 слов 1 чел. (4%), 60 слов – 1 чел. (4%), 50 слов – 2 чел. (8%), 40 </w:t>
      </w:r>
      <w:r w:rsidRPr="00616D2F">
        <w:rPr>
          <w:rFonts w:ascii="Times New Roman" w:hAnsi="Times New Roman"/>
          <w:sz w:val="28"/>
          <w:szCs w:val="28"/>
        </w:rPr>
        <w:lastRenderedPageBreak/>
        <w:t>слов – 4 чел. (16%), 30 слов – 10 чел. (40%), 20 слов – 7 чел.(28%). На диаграмме наглядно представлены изменения в темпе чтения детей.</w:t>
      </w:r>
    </w:p>
    <w:p w:rsidR="00A74FAA" w:rsidRPr="00691E19" w:rsidRDefault="00A74FAA" w:rsidP="00A74FAA">
      <w:pPr>
        <w:tabs>
          <w:tab w:val="left" w:pos="851"/>
        </w:tabs>
        <w:ind w:firstLine="567"/>
        <w:jc w:val="both"/>
        <w:rPr>
          <w:sz w:val="28"/>
          <w:szCs w:val="28"/>
        </w:rPr>
      </w:pPr>
    </w:p>
    <w:p w:rsidR="00A74FAA" w:rsidRPr="009D0F8F" w:rsidRDefault="00A74FAA" w:rsidP="00A74FAA">
      <w:pPr>
        <w:jc w:val="center"/>
        <w:rPr>
          <w:sz w:val="28"/>
          <w:szCs w:val="28"/>
        </w:rPr>
      </w:pPr>
      <w:r>
        <w:rPr>
          <w:noProof/>
          <w:sz w:val="28"/>
          <w:szCs w:val="28"/>
          <w:lang w:eastAsia="ru-RU"/>
        </w:rPr>
        <w:drawing>
          <wp:inline distT="0" distB="0" distL="0" distR="0">
            <wp:extent cx="5626735" cy="2947035"/>
            <wp:effectExtent l="19050" t="0" r="12065" b="5715"/>
            <wp:docPr id="2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Для</w:t>
      </w:r>
      <w:r w:rsidR="00324C92">
        <w:rPr>
          <w:rFonts w:ascii="Times New Roman" w:hAnsi="Times New Roman"/>
          <w:sz w:val="28"/>
          <w:szCs w:val="28"/>
        </w:rPr>
        <w:t xml:space="preserve"> </w:t>
      </w:r>
      <w:r w:rsidRPr="00616D2F">
        <w:rPr>
          <w:rFonts w:ascii="Times New Roman" w:hAnsi="Times New Roman"/>
          <w:sz w:val="28"/>
          <w:szCs w:val="28"/>
        </w:rPr>
        <w:t xml:space="preserve">отслеживания развития универсальных учебных действий (УУД) первоклассников предназначен конкурс «ЭМУ-Эрудит», который проводит Центр развития молодежи города Екатеринбурга. </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Конкурс состоит из 3-х раундов:</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 xml:space="preserve">· Быстрый раунд – даёт возможность посмотреть уровень </w:t>
      </w:r>
      <w:proofErr w:type="spellStart"/>
      <w:r w:rsidRPr="00616D2F">
        <w:rPr>
          <w:rFonts w:ascii="Times New Roman" w:hAnsi="Times New Roman"/>
          <w:sz w:val="28"/>
          <w:szCs w:val="28"/>
        </w:rPr>
        <w:t>сформированности</w:t>
      </w:r>
      <w:proofErr w:type="spellEnd"/>
      <w:r w:rsidRPr="00616D2F">
        <w:rPr>
          <w:rFonts w:ascii="Times New Roman" w:hAnsi="Times New Roman"/>
          <w:sz w:val="28"/>
          <w:szCs w:val="28"/>
        </w:rPr>
        <w:t xml:space="preserve"> </w:t>
      </w:r>
      <w:proofErr w:type="gramStart"/>
      <w:r w:rsidRPr="00616D2F">
        <w:rPr>
          <w:rFonts w:ascii="Times New Roman" w:hAnsi="Times New Roman"/>
          <w:sz w:val="28"/>
          <w:szCs w:val="28"/>
        </w:rPr>
        <w:t>познавательных</w:t>
      </w:r>
      <w:proofErr w:type="gramEnd"/>
      <w:r w:rsidRPr="00616D2F">
        <w:rPr>
          <w:rFonts w:ascii="Times New Roman" w:hAnsi="Times New Roman"/>
          <w:sz w:val="28"/>
          <w:szCs w:val="28"/>
        </w:rPr>
        <w:t xml:space="preserve"> и частично коммуникативных УУД (логика и коммуникативная компетентность)</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 Умный раунд – исследует регулятивные учебные действия (</w:t>
      </w:r>
      <w:proofErr w:type="spellStart"/>
      <w:r w:rsidRPr="00616D2F">
        <w:rPr>
          <w:rFonts w:ascii="Times New Roman" w:hAnsi="Times New Roman"/>
          <w:sz w:val="28"/>
          <w:szCs w:val="28"/>
        </w:rPr>
        <w:t>самоорганизационная</w:t>
      </w:r>
      <w:proofErr w:type="spellEnd"/>
      <w:r w:rsidRPr="00616D2F">
        <w:rPr>
          <w:rFonts w:ascii="Times New Roman" w:hAnsi="Times New Roman"/>
          <w:sz w:val="28"/>
          <w:szCs w:val="28"/>
        </w:rPr>
        <w:t xml:space="preserve"> компетентность)</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 Смелый раунд – осознанное чтение и работа с информацией (информационная компетентность)</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По итогам участия в конкурсе «ЭМУ-Эрудит» предоставляется</w:t>
      </w:r>
      <w:r w:rsidR="00324C92">
        <w:rPr>
          <w:rFonts w:ascii="Times New Roman" w:hAnsi="Times New Roman"/>
          <w:sz w:val="28"/>
          <w:szCs w:val="28"/>
        </w:rPr>
        <w:t xml:space="preserve"> </w:t>
      </w:r>
      <w:r w:rsidRPr="00616D2F">
        <w:rPr>
          <w:rFonts w:ascii="Times New Roman" w:hAnsi="Times New Roman"/>
          <w:sz w:val="28"/>
          <w:szCs w:val="28"/>
        </w:rPr>
        <w:t xml:space="preserve">мониторинг уровня </w:t>
      </w:r>
      <w:proofErr w:type="spellStart"/>
      <w:r w:rsidRPr="00616D2F">
        <w:rPr>
          <w:rFonts w:ascii="Times New Roman" w:hAnsi="Times New Roman"/>
          <w:sz w:val="28"/>
          <w:szCs w:val="28"/>
        </w:rPr>
        <w:t>сформированности</w:t>
      </w:r>
      <w:proofErr w:type="spellEnd"/>
      <w:r w:rsidRPr="00616D2F">
        <w:rPr>
          <w:rFonts w:ascii="Times New Roman" w:hAnsi="Times New Roman"/>
          <w:sz w:val="28"/>
          <w:szCs w:val="28"/>
        </w:rPr>
        <w:t xml:space="preserve"> УУД по классу в целом и отдельно по каждому ребёнку. Игровое исследование «ЭМУ-Эрудит» проводится раз в год. </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lastRenderedPageBreak/>
        <w:t xml:space="preserve">В 2011/2012 учебном году для первоклассников был проведен только один Смелый раунд. Уровень </w:t>
      </w:r>
      <w:proofErr w:type="spellStart"/>
      <w:r w:rsidRPr="00616D2F">
        <w:rPr>
          <w:rFonts w:ascii="Times New Roman" w:hAnsi="Times New Roman"/>
          <w:sz w:val="28"/>
          <w:szCs w:val="28"/>
        </w:rPr>
        <w:t>сформированности</w:t>
      </w:r>
      <w:proofErr w:type="spellEnd"/>
      <w:r w:rsidRPr="00616D2F">
        <w:rPr>
          <w:rFonts w:ascii="Times New Roman" w:hAnsi="Times New Roman"/>
          <w:sz w:val="28"/>
          <w:szCs w:val="28"/>
        </w:rPr>
        <w:t xml:space="preserve"> информационной компетентности (итоги конкурса СМЕЛЫЙ раунд) первоклассников показан на диаграмме.</w:t>
      </w:r>
    </w:p>
    <w:p w:rsidR="00A74FAA" w:rsidRPr="00616D2F" w:rsidRDefault="00A74FAA" w:rsidP="00616D2F">
      <w:pPr>
        <w:tabs>
          <w:tab w:val="left" w:pos="851"/>
        </w:tabs>
        <w:spacing w:after="0" w:line="360" w:lineRule="auto"/>
        <w:ind w:firstLine="709"/>
        <w:jc w:val="both"/>
        <w:rPr>
          <w:rFonts w:ascii="Times New Roman" w:hAnsi="Times New Roman"/>
          <w:sz w:val="28"/>
          <w:szCs w:val="28"/>
        </w:rPr>
      </w:pPr>
      <w:r w:rsidRPr="00616D2F">
        <w:rPr>
          <w:rFonts w:ascii="Times New Roman" w:hAnsi="Times New Roman"/>
          <w:sz w:val="28"/>
          <w:szCs w:val="28"/>
        </w:rPr>
        <w:t>В 2012/2013 учебном году будут сравниваться результаты учащихся в первом и во втором классе.</w:t>
      </w:r>
    </w:p>
    <w:p w:rsidR="00A74FAA" w:rsidRPr="008B5214" w:rsidRDefault="00A74FAA" w:rsidP="00A74FAA">
      <w:pPr>
        <w:jc w:val="center"/>
        <w:rPr>
          <w:sz w:val="28"/>
          <w:szCs w:val="28"/>
        </w:rPr>
      </w:pPr>
      <w:bookmarkStart w:id="0" w:name="_GoBack"/>
      <w:bookmarkEnd w:id="0"/>
      <w:r>
        <w:rPr>
          <w:noProof/>
          <w:sz w:val="28"/>
          <w:szCs w:val="28"/>
          <w:lang w:eastAsia="ru-RU"/>
        </w:rPr>
        <w:drawing>
          <wp:inline distT="0" distB="0" distL="0" distR="0">
            <wp:extent cx="6076949" cy="4746879"/>
            <wp:effectExtent l="19050" t="0" r="19051" b="0"/>
            <wp:docPr id="22"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74FAA" w:rsidRDefault="00A74FAA" w:rsidP="00616D2F">
      <w:pPr>
        <w:ind w:firstLine="708"/>
        <w:jc w:val="both"/>
        <w:rPr>
          <w:rFonts w:ascii="Times New Roman" w:hAnsi="Times New Roman"/>
          <w:sz w:val="28"/>
          <w:szCs w:val="28"/>
        </w:rPr>
      </w:pPr>
      <w:r w:rsidRPr="00616D2F">
        <w:rPr>
          <w:rFonts w:ascii="Times New Roman" w:hAnsi="Times New Roman"/>
          <w:sz w:val="28"/>
          <w:szCs w:val="28"/>
        </w:rPr>
        <w:t>В результате работы над текстами и заданиями газеты ученики получат возможность систематизировать знания, подобранные информационные</w:t>
      </w:r>
      <w:r w:rsidR="00324C92">
        <w:rPr>
          <w:rFonts w:ascii="Times New Roman" w:hAnsi="Times New Roman"/>
          <w:sz w:val="28"/>
          <w:szCs w:val="28"/>
        </w:rPr>
        <w:t xml:space="preserve"> </w:t>
      </w:r>
      <w:r w:rsidRPr="00616D2F">
        <w:rPr>
          <w:rFonts w:ascii="Times New Roman" w:hAnsi="Times New Roman"/>
          <w:sz w:val="28"/>
          <w:szCs w:val="28"/>
        </w:rPr>
        <w:t>материалы виде проектов. Например, во внеклассной деятельности после чтения номера «Япония» был реализован проект «Красота нашего мира – в цветах».</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616D2F" w:rsidTr="00616D2F">
        <w:tc>
          <w:tcPr>
            <w:tcW w:w="4927" w:type="dxa"/>
          </w:tcPr>
          <w:p w:rsidR="00616D2F" w:rsidRDefault="00616D2F" w:rsidP="00616D2F">
            <w:pPr>
              <w:jc w:val="center"/>
              <w:rPr>
                <w:rFonts w:ascii="Times New Roman" w:hAnsi="Times New Roman"/>
                <w:sz w:val="28"/>
                <w:szCs w:val="28"/>
              </w:rPr>
            </w:pPr>
            <w:r>
              <w:rPr>
                <w:noProof/>
              </w:rPr>
              <w:lastRenderedPageBreak/>
              <w:drawing>
                <wp:inline distT="0" distB="0" distL="0" distR="0">
                  <wp:extent cx="2181225" cy="1642910"/>
                  <wp:effectExtent l="19050" t="0" r="9525" b="0"/>
                  <wp:docPr id="31" name="Рисунок 1" descr="Описание: G:\100SSCAM\SDC11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G:\100SSCAM\SDC11476.JPG"/>
                          <pic:cNvPicPr>
                            <a:picLocks noChangeAspect="1" noChangeArrowheads="1"/>
                          </pic:cNvPicPr>
                        </pic:nvPicPr>
                        <pic:blipFill>
                          <a:blip r:embed="rId30" cstate="print"/>
                          <a:srcRect/>
                          <a:stretch>
                            <a:fillRect/>
                          </a:stretch>
                        </pic:blipFill>
                        <pic:spPr bwMode="auto">
                          <a:xfrm>
                            <a:off x="0" y="0"/>
                            <a:ext cx="2184987" cy="1645743"/>
                          </a:xfrm>
                          <a:prstGeom prst="rect">
                            <a:avLst/>
                          </a:prstGeom>
                          <a:noFill/>
                          <a:ln w="9525">
                            <a:noFill/>
                            <a:miter lim="800000"/>
                            <a:headEnd/>
                            <a:tailEnd/>
                          </a:ln>
                        </pic:spPr>
                      </pic:pic>
                    </a:graphicData>
                  </a:graphic>
                </wp:inline>
              </w:drawing>
            </w:r>
          </w:p>
        </w:tc>
        <w:tc>
          <w:tcPr>
            <w:tcW w:w="4927" w:type="dxa"/>
          </w:tcPr>
          <w:p w:rsidR="00616D2F" w:rsidRDefault="00616D2F" w:rsidP="00616D2F">
            <w:pPr>
              <w:jc w:val="center"/>
              <w:rPr>
                <w:rFonts w:ascii="Times New Roman" w:hAnsi="Times New Roman"/>
                <w:sz w:val="28"/>
                <w:szCs w:val="28"/>
              </w:rPr>
            </w:pPr>
            <w:r>
              <w:rPr>
                <w:noProof/>
              </w:rPr>
              <w:drawing>
                <wp:inline distT="0" distB="0" distL="0" distR="0">
                  <wp:extent cx="2105025" cy="1587284"/>
                  <wp:effectExtent l="19050" t="0" r="9525" b="0"/>
                  <wp:docPr id="32" name="Рисунок 2" descr="Описание: G:\100SSCAM\SDC11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G:\100SSCAM\SDC11475.JPG"/>
                          <pic:cNvPicPr>
                            <a:picLocks noChangeAspect="1" noChangeArrowheads="1"/>
                          </pic:cNvPicPr>
                        </pic:nvPicPr>
                        <pic:blipFill>
                          <a:blip r:embed="rId31" cstate="print"/>
                          <a:srcRect/>
                          <a:stretch>
                            <a:fillRect/>
                          </a:stretch>
                        </pic:blipFill>
                        <pic:spPr bwMode="auto">
                          <a:xfrm>
                            <a:off x="0" y="0"/>
                            <a:ext cx="2105025" cy="1587284"/>
                          </a:xfrm>
                          <a:prstGeom prst="rect">
                            <a:avLst/>
                          </a:prstGeom>
                          <a:noFill/>
                          <a:ln w="9525">
                            <a:noFill/>
                            <a:miter lim="800000"/>
                            <a:headEnd/>
                            <a:tailEnd/>
                          </a:ln>
                        </pic:spPr>
                      </pic:pic>
                    </a:graphicData>
                  </a:graphic>
                </wp:inline>
              </w:drawing>
            </w:r>
          </w:p>
        </w:tc>
      </w:tr>
    </w:tbl>
    <w:p w:rsidR="00A74FAA" w:rsidRPr="00616D2F" w:rsidRDefault="00A74FAA" w:rsidP="00616D2F">
      <w:pPr>
        <w:spacing w:after="0" w:line="360" w:lineRule="auto"/>
        <w:jc w:val="center"/>
        <w:rPr>
          <w:rFonts w:ascii="Times New Roman" w:hAnsi="Times New Roman"/>
          <w:b/>
          <w:color w:val="632423" w:themeColor="accent2" w:themeShade="80"/>
          <w:sz w:val="28"/>
          <w:szCs w:val="28"/>
        </w:rPr>
      </w:pPr>
      <w:r w:rsidRPr="00616D2F">
        <w:rPr>
          <w:rFonts w:ascii="Times New Roman" w:hAnsi="Times New Roman"/>
          <w:b/>
          <w:color w:val="632423" w:themeColor="accent2" w:themeShade="80"/>
          <w:sz w:val="28"/>
          <w:szCs w:val="28"/>
        </w:rPr>
        <w:t>Проект</w:t>
      </w:r>
      <w:r w:rsidR="00324C92">
        <w:rPr>
          <w:rFonts w:ascii="Times New Roman" w:hAnsi="Times New Roman"/>
          <w:b/>
          <w:color w:val="632423" w:themeColor="accent2" w:themeShade="80"/>
          <w:sz w:val="28"/>
          <w:szCs w:val="28"/>
        </w:rPr>
        <w:t xml:space="preserve"> </w:t>
      </w:r>
      <w:r w:rsidRPr="00616D2F">
        <w:rPr>
          <w:rFonts w:ascii="Times New Roman" w:hAnsi="Times New Roman"/>
          <w:b/>
          <w:color w:val="632423" w:themeColor="accent2" w:themeShade="80"/>
          <w:sz w:val="28"/>
          <w:szCs w:val="28"/>
        </w:rPr>
        <w:t>«Красота нашего мира – в цветах»</w:t>
      </w:r>
    </w:p>
    <w:p w:rsidR="00A74FAA" w:rsidRPr="00616D2F" w:rsidRDefault="00A74FAA" w:rsidP="00616D2F">
      <w:pPr>
        <w:spacing w:after="0" w:line="360" w:lineRule="auto"/>
        <w:jc w:val="both"/>
        <w:rPr>
          <w:rFonts w:ascii="Times New Roman" w:hAnsi="Times New Roman"/>
          <w:sz w:val="28"/>
          <w:szCs w:val="28"/>
        </w:rPr>
      </w:pPr>
      <w:r w:rsidRPr="00616D2F">
        <w:rPr>
          <w:rFonts w:ascii="Times New Roman" w:hAnsi="Times New Roman"/>
          <w:i/>
          <w:sz w:val="28"/>
          <w:szCs w:val="28"/>
        </w:rPr>
        <w:t>Цель:</w:t>
      </w:r>
      <w:r w:rsidR="00324C92">
        <w:rPr>
          <w:rFonts w:ascii="Times New Roman" w:hAnsi="Times New Roman"/>
          <w:sz w:val="28"/>
          <w:szCs w:val="28"/>
        </w:rPr>
        <w:t xml:space="preserve"> </w:t>
      </w:r>
      <w:r w:rsidRPr="00616D2F">
        <w:rPr>
          <w:rFonts w:ascii="Times New Roman" w:hAnsi="Times New Roman"/>
          <w:sz w:val="28"/>
          <w:szCs w:val="28"/>
        </w:rPr>
        <w:t>формирование эстетической потребности</w:t>
      </w:r>
      <w:r w:rsidR="00324C92">
        <w:rPr>
          <w:rFonts w:ascii="Times New Roman" w:hAnsi="Times New Roman"/>
          <w:sz w:val="28"/>
          <w:szCs w:val="28"/>
        </w:rPr>
        <w:t xml:space="preserve"> </w:t>
      </w:r>
      <w:r w:rsidRPr="00616D2F">
        <w:rPr>
          <w:rFonts w:ascii="Times New Roman" w:hAnsi="Times New Roman"/>
          <w:sz w:val="28"/>
          <w:szCs w:val="28"/>
        </w:rPr>
        <w:t xml:space="preserve">видеть и понимать прекрасное </w:t>
      </w:r>
      <w:r w:rsidRPr="00616D2F">
        <w:rPr>
          <w:rFonts w:ascii="Times New Roman" w:hAnsi="Times New Roman"/>
          <w:i/>
          <w:sz w:val="28"/>
          <w:szCs w:val="28"/>
        </w:rPr>
        <w:t>Задача:</w:t>
      </w:r>
      <w:r w:rsidR="00324C92">
        <w:rPr>
          <w:rFonts w:ascii="Times New Roman" w:hAnsi="Times New Roman"/>
          <w:i/>
          <w:sz w:val="28"/>
          <w:szCs w:val="28"/>
        </w:rPr>
        <w:t xml:space="preserve"> </w:t>
      </w:r>
      <w:r w:rsidRPr="00616D2F">
        <w:rPr>
          <w:rFonts w:ascii="Times New Roman" w:hAnsi="Times New Roman"/>
          <w:sz w:val="28"/>
          <w:szCs w:val="28"/>
        </w:rPr>
        <w:t>воспитание любви к родной природе, бережного отношения к ней, потребности самовыражения в творческой деятельности, развитие навыков взаимодействия с другими людьми.</w:t>
      </w:r>
    </w:p>
    <w:p w:rsidR="00A74FAA" w:rsidRDefault="00616D2F" w:rsidP="00032118">
      <w:pPr>
        <w:jc w:val="center"/>
        <w:rPr>
          <w:sz w:val="28"/>
          <w:szCs w:val="28"/>
        </w:rPr>
      </w:pPr>
      <w:r>
        <w:rPr>
          <w:noProof/>
          <w:sz w:val="28"/>
          <w:szCs w:val="28"/>
          <w:lang w:eastAsia="ru-RU"/>
        </w:rPr>
        <w:drawing>
          <wp:inline distT="0" distB="0" distL="0" distR="0">
            <wp:extent cx="5200650" cy="2600325"/>
            <wp:effectExtent l="76200" t="19050" r="57150" b="9525"/>
            <wp:docPr id="33" name="Схема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A74FAA" w:rsidRPr="00324C92" w:rsidRDefault="00A74FAA" w:rsidP="00324C92">
      <w:pPr>
        <w:spacing w:after="0" w:line="360" w:lineRule="auto"/>
        <w:ind w:firstLine="709"/>
        <w:jc w:val="both"/>
        <w:rPr>
          <w:rFonts w:ascii="Times New Roman" w:hAnsi="Times New Roman"/>
          <w:noProof/>
          <w:sz w:val="28"/>
          <w:szCs w:val="28"/>
        </w:rPr>
      </w:pPr>
      <w:r w:rsidRPr="00324C92">
        <w:rPr>
          <w:rFonts w:ascii="Times New Roman" w:hAnsi="Times New Roman"/>
          <w:noProof/>
          <w:sz w:val="28"/>
          <w:szCs w:val="28"/>
        </w:rPr>
        <w:tab/>
        <w:t>Темы проектов без труда может разработать любой педагог. В первом классе они помогут развивать у детей</w:t>
      </w:r>
      <w:r w:rsidR="00324C92">
        <w:rPr>
          <w:rFonts w:ascii="Times New Roman" w:hAnsi="Times New Roman"/>
          <w:noProof/>
          <w:sz w:val="28"/>
          <w:szCs w:val="28"/>
        </w:rPr>
        <w:t xml:space="preserve"> </w:t>
      </w:r>
      <w:r w:rsidRPr="00324C92">
        <w:rPr>
          <w:rFonts w:ascii="Times New Roman" w:hAnsi="Times New Roman"/>
          <w:noProof/>
          <w:sz w:val="28"/>
          <w:szCs w:val="28"/>
        </w:rPr>
        <w:t xml:space="preserve">не только информационную компетентность, но и коммуникативную и регулятивную компетентности. </w:t>
      </w:r>
    </w:p>
    <w:p w:rsidR="00A74FAA" w:rsidRPr="00324C92" w:rsidRDefault="00A74FAA" w:rsidP="00324C92">
      <w:pPr>
        <w:spacing w:after="0" w:line="360" w:lineRule="auto"/>
        <w:ind w:firstLine="709"/>
        <w:jc w:val="both"/>
        <w:rPr>
          <w:rFonts w:ascii="Times New Roman" w:hAnsi="Times New Roman"/>
          <w:b/>
          <w:sz w:val="28"/>
          <w:szCs w:val="28"/>
        </w:rPr>
      </w:pPr>
      <w:r w:rsidRPr="00324C92">
        <w:rPr>
          <w:rFonts w:ascii="Times New Roman" w:hAnsi="Times New Roman"/>
          <w:noProof/>
          <w:sz w:val="28"/>
          <w:szCs w:val="28"/>
        </w:rPr>
        <w:t>Номера «Первоклассной газеты» хранятся в папке и постепенно копятся в семье и коллекционируются</w:t>
      </w:r>
      <w:r w:rsidR="00324C92">
        <w:rPr>
          <w:rFonts w:ascii="Times New Roman" w:hAnsi="Times New Roman"/>
          <w:noProof/>
          <w:sz w:val="28"/>
          <w:szCs w:val="28"/>
        </w:rPr>
        <w:t xml:space="preserve"> </w:t>
      </w:r>
      <w:r w:rsidRPr="00324C92">
        <w:rPr>
          <w:rFonts w:ascii="Times New Roman" w:hAnsi="Times New Roman"/>
          <w:noProof/>
          <w:sz w:val="28"/>
          <w:szCs w:val="28"/>
        </w:rPr>
        <w:t>детьми. Заинтересованность в чтении газеты проявляют и родители. Практика показывает, что совместная деятельность детей, педагогов, родителей создает ситуацию успеха, радости, удовлетворения.</w:t>
      </w:r>
      <w:r w:rsidR="00324C92">
        <w:rPr>
          <w:rFonts w:ascii="Times New Roman" w:hAnsi="Times New Roman"/>
          <w:noProof/>
          <w:sz w:val="28"/>
          <w:szCs w:val="28"/>
        </w:rPr>
        <w:t xml:space="preserve"> </w:t>
      </w:r>
      <w:r w:rsidRPr="00324C92">
        <w:rPr>
          <w:rFonts w:ascii="Times New Roman" w:hAnsi="Times New Roman"/>
          <w:noProof/>
          <w:sz w:val="28"/>
          <w:szCs w:val="28"/>
        </w:rPr>
        <w:t>Это способствует формированию у ребенка положительной самооценки</w:t>
      </w:r>
      <w:r w:rsidR="00324C92">
        <w:rPr>
          <w:rFonts w:ascii="Times New Roman" w:hAnsi="Times New Roman"/>
          <w:noProof/>
          <w:sz w:val="28"/>
          <w:szCs w:val="28"/>
        </w:rPr>
        <w:t xml:space="preserve"> </w:t>
      </w:r>
      <w:r w:rsidRPr="00324C92">
        <w:rPr>
          <w:rFonts w:ascii="Times New Roman" w:hAnsi="Times New Roman"/>
          <w:noProof/>
          <w:sz w:val="28"/>
          <w:szCs w:val="28"/>
        </w:rPr>
        <w:t xml:space="preserve">(«я </w:t>
      </w:r>
      <w:r w:rsidRPr="00324C92">
        <w:rPr>
          <w:rFonts w:ascii="Times New Roman" w:hAnsi="Times New Roman"/>
          <w:noProof/>
          <w:sz w:val="28"/>
          <w:szCs w:val="28"/>
        </w:rPr>
        <w:lastRenderedPageBreak/>
        <w:t>смог», «у меня получилось») и положительно окрашенного комфортного психологического состояния, а полученный эмоциональный заряд служит стимулом для дальнейших дейтсвий, открывает горизонты творчества.</w:t>
      </w:r>
    </w:p>
    <w:p w:rsidR="00A74FAA" w:rsidRPr="00531BEA" w:rsidRDefault="00A74FAA" w:rsidP="00A74FAA">
      <w:pPr>
        <w:jc w:val="center"/>
        <w:rPr>
          <w:b/>
          <w:sz w:val="28"/>
          <w:szCs w:val="28"/>
        </w:rPr>
      </w:pPr>
    </w:p>
    <w:p w:rsidR="00D80B94" w:rsidRPr="00D80B94" w:rsidRDefault="00D80B94" w:rsidP="00D80B94">
      <w:pPr>
        <w:rPr>
          <w:szCs w:val="26"/>
        </w:rPr>
      </w:pPr>
    </w:p>
    <w:sectPr w:rsidR="00D80B94" w:rsidRPr="00D80B94" w:rsidSect="000A0754">
      <w:headerReference w:type="even" r:id="rId37"/>
      <w:headerReference w:type="default" r:id="rId38"/>
      <w:footerReference w:type="even" r:id="rId39"/>
      <w:footerReference w:type="default" r:id="rId4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E87" w:rsidRDefault="00692E87" w:rsidP="000900BB">
      <w:pPr>
        <w:spacing w:after="0" w:line="240" w:lineRule="auto"/>
      </w:pPr>
      <w:r>
        <w:separator/>
      </w:r>
    </w:p>
  </w:endnote>
  <w:endnote w:type="continuationSeparator" w:id="0">
    <w:p w:rsidR="00692E87" w:rsidRDefault="00692E87" w:rsidP="000900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Liberation Serif">
    <w:altName w:val="MS Mincho"/>
    <w:charset w:val="80"/>
    <w:family w:val="roman"/>
    <w:pitch w:val="variable"/>
    <w:sig w:usb0="00000000" w:usb1="00000000" w:usb2="00000000" w:usb3="00000000" w:csb0="00000000" w:csb1="00000000"/>
  </w:font>
  <w:font w:name="DejaVu Sans">
    <w:panose1 w:val="020B0603030804020204"/>
    <w:charset w:val="CC"/>
    <w:family w:val="swiss"/>
    <w:pitch w:val="variable"/>
    <w:sig w:usb0="E7000EFF" w:usb1="5200F5FF" w:usb2="0A042021" w:usb3="00000000" w:csb0="000001BF"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2" w:space="0" w:color="632423" w:themeColor="accent2" w:themeShade="80"/>
      </w:tblBorders>
      <w:tblCellMar>
        <w:top w:w="72" w:type="dxa"/>
        <w:left w:w="115" w:type="dxa"/>
        <w:bottom w:w="72" w:type="dxa"/>
        <w:right w:w="115" w:type="dxa"/>
      </w:tblCellMar>
      <w:tblLook w:val="04A0"/>
    </w:tblPr>
    <w:tblGrid>
      <w:gridCol w:w="987"/>
      <w:gridCol w:w="8881"/>
    </w:tblGrid>
    <w:tr w:rsidR="00E464B3" w:rsidTr="00F139F5">
      <w:tc>
        <w:tcPr>
          <w:tcW w:w="500" w:type="pct"/>
          <w:shd w:val="clear" w:color="auto" w:fill="auto"/>
        </w:tcPr>
        <w:p w:rsidR="00E464B3" w:rsidRPr="00F139F5" w:rsidRDefault="002A25EC" w:rsidP="00F139F5">
          <w:pPr>
            <w:pStyle w:val="a5"/>
            <w:rPr>
              <w:rFonts w:ascii="Times New Roman" w:hAnsi="Times New Roman"/>
              <w:b/>
              <w:color w:val="632423" w:themeColor="accent2" w:themeShade="80"/>
            </w:rPr>
          </w:pPr>
          <w:r w:rsidRPr="00F139F5">
            <w:rPr>
              <w:rFonts w:ascii="Times New Roman" w:hAnsi="Times New Roman"/>
              <w:color w:val="632423" w:themeColor="accent2" w:themeShade="80"/>
            </w:rPr>
            <w:fldChar w:fldCharType="begin"/>
          </w:r>
          <w:r w:rsidR="00E464B3" w:rsidRPr="00F139F5">
            <w:rPr>
              <w:rFonts w:ascii="Times New Roman" w:hAnsi="Times New Roman"/>
              <w:color w:val="632423" w:themeColor="accent2" w:themeShade="80"/>
            </w:rPr>
            <w:instrText xml:space="preserve"> PAGE   \* MERGEFORMAT </w:instrText>
          </w:r>
          <w:r w:rsidRPr="00F139F5">
            <w:rPr>
              <w:rFonts w:ascii="Times New Roman" w:hAnsi="Times New Roman"/>
              <w:color w:val="632423" w:themeColor="accent2" w:themeShade="80"/>
            </w:rPr>
            <w:fldChar w:fldCharType="separate"/>
          </w:r>
          <w:r w:rsidR="00FD75EA">
            <w:rPr>
              <w:rFonts w:ascii="Times New Roman" w:hAnsi="Times New Roman"/>
              <w:noProof/>
              <w:color w:val="632423" w:themeColor="accent2" w:themeShade="80"/>
            </w:rPr>
            <w:t>14</w:t>
          </w:r>
          <w:r w:rsidRPr="00F139F5">
            <w:rPr>
              <w:rFonts w:ascii="Times New Roman" w:hAnsi="Times New Roman"/>
              <w:color w:val="632423" w:themeColor="accent2" w:themeShade="80"/>
            </w:rPr>
            <w:fldChar w:fldCharType="end"/>
          </w:r>
        </w:p>
      </w:tc>
      <w:tc>
        <w:tcPr>
          <w:tcW w:w="4500" w:type="pct"/>
        </w:tcPr>
        <w:p w:rsidR="00E464B3" w:rsidRDefault="002A25EC" w:rsidP="00F139F5">
          <w:pPr>
            <w:pStyle w:val="a5"/>
            <w:jc w:val="center"/>
          </w:pPr>
          <w:sdt>
            <w:sdtPr>
              <w:rPr>
                <w:rFonts w:ascii="Times New Roman" w:hAnsi="Times New Roman"/>
                <w:color w:val="632423" w:themeColor="accent2" w:themeShade="80"/>
              </w:rPr>
              <w:alias w:val="Организация"/>
              <w:id w:val="75914618"/>
              <w:placeholder>
                <w:docPart w:val="6FC1494C5FB746BEA0ADF4B4DA46114B"/>
              </w:placeholder>
              <w:dataBinding w:prefixMappings="xmlns:ns0='http://schemas.openxmlformats.org/officeDocument/2006/extended-properties'" w:xpath="/ns0:Properties[1]/ns0:Company[1]" w:storeItemID="{6668398D-A668-4E3E-A5EB-62B293D839F1}"/>
              <w:text/>
            </w:sdtPr>
            <w:sdtContent>
              <w:r w:rsidR="00324C92">
                <w:rPr>
                  <w:rFonts w:ascii="Times New Roman" w:hAnsi="Times New Roman"/>
                  <w:color w:val="632423" w:themeColor="accent2" w:themeShade="80"/>
                </w:rPr>
                <w:t>Муниципальное бюджетное общеобразовательное учреждение                                   «Средняя общеобразовательная школа № 6»</w:t>
              </w:r>
            </w:sdtContent>
          </w:sdt>
        </w:p>
      </w:tc>
    </w:tr>
  </w:tbl>
  <w:p w:rsidR="00E464B3" w:rsidRDefault="00E464B3">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2" w:space="0" w:color="632423" w:themeColor="accent2" w:themeShade="80"/>
      </w:tblBorders>
      <w:tblCellMar>
        <w:top w:w="72" w:type="dxa"/>
        <w:left w:w="115" w:type="dxa"/>
        <w:bottom w:w="72" w:type="dxa"/>
        <w:right w:w="115" w:type="dxa"/>
      </w:tblCellMar>
      <w:tblLook w:val="04A0"/>
    </w:tblPr>
    <w:tblGrid>
      <w:gridCol w:w="8881"/>
      <w:gridCol w:w="987"/>
    </w:tblGrid>
    <w:tr w:rsidR="00E464B3" w:rsidTr="00F139F5">
      <w:tc>
        <w:tcPr>
          <w:tcW w:w="4500" w:type="pct"/>
        </w:tcPr>
        <w:p w:rsidR="00E464B3" w:rsidRPr="000A0754" w:rsidRDefault="002A25EC" w:rsidP="00771C0A">
          <w:pPr>
            <w:pStyle w:val="a5"/>
            <w:jc w:val="center"/>
            <w:rPr>
              <w:rFonts w:ascii="Times New Roman" w:hAnsi="Times New Roman"/>
              <w:color w:val="632423" w:themeColor="accent2" w:themeShade="80"/>
            </w:rPr>
          </w:pPr>
          <w:sdt>
            <w:sdtPr>
              <w:rPr>
                <w:rFonts w:ascii="Times New Roman" w:hAnsi="Times New Roman"/>
                <w:color w:val="632423" w:themeColor="accent2" w:themeShade="80"/>
              </w:rPr>
              <w:alias w:val="Организация"/>
              <w:id w:val="75971759"/>
              <w:placeholder>
                <w:docPart w:val="84D03CFB1CE945159796F3E733329937"/>
              </w:placeholder>
              <w:dataBinding w:prefixMappings="xmlns:ns0='http://schemas.openxmlformats.org/officeDocument/2006/extended-properties'" w:xpath="/ns0:Properties[1]/ns0:Company[1]" w:storeItemID="{6668398D-A668-4E3E-A5EB-62B293D839F1}"/>
              <w:text/>
            </w:sdtPr>
            <w:sdtContent>
              <w:r w:rsidR="00E464B3">
                <w:rPr>
                  <w:rFonts w:ascii="Times New Roman" w:hAnsi="Times New Roman"/>
                  <w:color w:val="632423" w:themeColor="accent2" w:themeShade="80"/>
                </w:rPr>
                <w:t>Муниципальное бюджетное общеобразовательное учреждение</w:t>
              </w:r>
              <w:r w:rsidR="00324C92">
                <w:rPr>
                  <w:rFonts w:ascii="Times New Roman" w:hAnsi="Times New Roman"/>
                  <w:color w:val="632423" w:themeColor="accent2" w:themeShade="80"/>
                </w:rPr>
                <w:t xml:space="preserve">                                   </w:t>
              </w:r>
              <w:r w:rsidR="00E464B3">
                <w:rPr>
                  <w:rFonts w:ascii="Times New Roman" w:hAnsi="Times New Roman"/>
                  <w:color w:val="632423" w:themeColor="accent2" w:themeShade="80"/>
                </w:rPr>
                <w:t>«Средняя общеобразовательная школа № 6»</w:t>
              </w:r>
            </w:sdtContent>
          </w:sdt>
        </w:p>
      </w:tc>
      <w:tc>
        <w:tcPr>
          <w:tcW w:w="500" w:type="pct"/>
          <w:shd w:val="clear" w:color="auto" w:fill="auto"/>
        </w:tcPr>
        <w:p w:rsidR="00E464B3" w:rsidRPr="00F139F5" w:rsidRDefault="002A25EC" w:rsidP="00D1711D">
          <w:pPr>
            <w:pStyle w:val="a3"/>
            <w:jc w:val="right"/>
            <w:rPr>
              <w:rFonts w:ascii="Times New Roman" w:hAnsi="Times New Roman"/>
              <w:color w:val="632423" w:themeColor="accent2" w:themeShade="80"/>
            </w:rPr>
          </w:pPr>
          <w:r w:rsidRPr="00F139F5">
            <w:rPr>
              <w:rFonts w:ascii="Times New Roman" w:hAnsi="Times New Roman"/>
              <w:color w:val="632423" w:themeColor="accent2" w:themeShade="80"/>
            </w:rPr>
            <w:fldChar w:fldCharType="begin"/>
          </w:r>
          <w:r w:rsidR="00E464B3" w:rsidRPr="00F139F5">
            <w:rPr>
              <w:rFonts w:ascii="Times New Roman" w:hAnsi="Times New Roman"/>
              <w:color w:val="632423" w:themeColor="accent2" w:themeShade="80"/>
            </w:rPr>
            <w:instrText xml:space="preserve"> PAGE   \* MERGEFORMAT </w:instrText>
          </w:r>
          <w:r w:rsidRPr="00F139F5">
            <w:rPr>
              <w:rFonts w:ascii="Times New Roman" w:hAnsi="Times New Roman"/>
              <w:color w:val="632423" w:themeColor="accent2" w:themeShade="80"/>
            </w:rPr>
            <w:fldChar w:fldCharType="separate"/>
          </w:r>
          <w:r w:rsidR="00FD75EA">
            <w:rPr>
              <w:rFonts w:ascii="Times New Roman" w:hAnsi="Times New Roman"/>
              <w:noProof/>
              <w:color w:val="632423" w:themeColor="accent2" w:themeShade="80"/>
            </w:rPr>
            <w:t>15</w:t>
          </w:r>
          <w:r w:rsidRPr="00F139F5">
            <w:rPr>
              <w:rFonts w:ascii="Times New Roman" w:hAnsi="Times New Roman"/>
              <w:color w:val="632423" w:themeColor="accent2" w:themeShade="80"/>
            </w:rPr>
            <w:fldChar w:fldCharType="end"/>
          </w:r>
        </w:p>
      </w:tc>
    </w:tr>
  </w:tbl>
  <w:p w:rsidR="00E464B3" w:rsidRDefault="00E464B3">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E87" w:rsidRDefault="00692E87" w:rsidP="000900BB">
      <w:pPr>
        <w:spacing w:after="0" w:line="240" w:lineRule="auto"/>
      </w:pPr>
      <w:r>
        <w:separator/>
      </w:r>
    </w:p>
  </w:footnote>
  <w:footnote w:type="continuationSeparator" w:id="0">
    <w:p w:rsidR="00692E87" w:rsidRDefault="00692E87" w:rsidP="000900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78"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8557"/>
      <w:gridCol w:w="1465"/>
    </w:tblGrid>
    <w:tr w:rsidR="00E464B3" w:rsidTr="00EC686D">
      <w:trPr>
        <w:trHeight w:val="288"/>
      </w:trPr>
      <w:tc>
        <w:tcPr>
          <w:tcW w:w="8557" w:type="dxa"/>
          <w:tcBorders>
            <w:bottom w:val="nil"/>
            <w:right w:val="nil"/>
          </w:tcBorders>
        </w:tcPr>
        <w:p w:rsidR="00E464B3" w:rsidRPr="000A0754" w:rsidRDefault="00E464B3" w:rsidP="00F139F5">
          <w:pPr>
            <w:pStyle w:val="a3"/>
            <w:jc w:val="center"/>
            <w:rPr>
              <w:rFonts w:asciiTheme="majorHAnsi" w:eastAsiaTheme="majorEastAsia" w:hAnsiTheme="majorHAnsi" w:cstheme="majorBidi"/>
              <w:color w:val="632423" w:themeColor="accent2" w:themeShade="80"/>
              <w:sz w:val="36"/>
              <w:szCs w:val="36"/>
            </w:rPr>
          </w:pPr>
          <w:r>
            <w:tab/>
          </w:r>
          <w:sdt>
            <w:sdtPr>
              <w:rPr>
                <w:rFonts w:ascii="Times New Roman" w:eastAsiaTheme="minorHAnsi" w:hAnsi="Times New Roman"/>
                <w:b/>
                <w:color w:val="632423" w:themeColor="accent2" w:themeShade="80"/>
                <w:sz w:val="24"/>
                <w:szCs w:val="24"/>
              </w:rPr>
              <w:alias w:val="Заголовок"/>
              <w:id w:val="423306221"/>
              <w:placeholder>
                <w:docPart w:val="F512CDBB7CFD4057B44283FB01A155F9"/>
              </w:placeholder>
              <w:dataBinding w:prefixMappings="xmlns:ns0='http://schemas.openxmlformats.org/package/2006/metadata/core-properties' xmlns:ns1='http://purl.org/dc/elements/1.1/'" w:xpath="/ns0:coreProperties[1]/ns1:title[1]" w:storeItemID="{6C3C8BC8-F283-45AE-878A-BAB7291924A1}"/>
              <w:text/>
            </w:sdtPr>
            <w:sdtContent>
              <w:r w:rsidRPr="000A0754">
                <w:rPr>
                  <w:rFonts w:ascii="Times New Roman" w:eastAsiaTheme="minorHAnsi" w:hAnsi="Times New Roman"/>
                  <w:b/>
                  <w:color w:val="632423" w:themeColor="accent2" w:themeShade="80"/>
                  <w:sz w:val="24"/>
                  <w:szCs w:val="24"/>
                </w:rPr>
                <w:t>IX окружная Ярмарка педагогических идей и образовательных проектов</w:t>
              </w:r>
              <w:r w:rsidRPr="000A0754">
                <w:rPr>
                  <w:rFonts w:ascii="Times New Roman" w:hAnsi="Times New Roman"/>
                  <w:b/>
                  <w:color w:val="632423" w:themeColor="accent2" w:themeShade="80"/>
                  <w:sz w:val="24"/>
                  <w:szCs w:val="24"/>
                </w:rPr>
                <w:t xml:space="preserve"> </w:t>
              </w:r>
              <w:r w:rsidRPr="000A0754">
                <w:rPr>
                  <w:rFonts w:ascii="Times New Roman" w:eastAsiaTheme="minorHAnsi" w:hAnsi="Times New Roman"/>
                  <w:b/>
                  <w:color w:val="632423" w:themeColor="accent2" w:themeShade="80"/>
                  <w:sz w:val="24"/>
                  <w:szCs w:val="24"/>
                </w:rPr>
                <w:t xml:space="preserve">«Педагогическая </w:t>
              </w:r>
              <w:proofErr w:type="spellStart"/>
              <w:r w:rsidRPr="000A0754">
                <w:rPr>
                  <w:rFonts w:ascii="Times New Roman" w:eastAsiaTheme="minorHAnsi" w:hAnsi="Times New Roman"/>
                  <w:b/>
                  <w:color w:val="632423" w:themeColor="accent2" w:themeShade="80"/>
                  <w:sz w:val="24"/>
                  <w:szCs w:val="24"/>
                </w:rPr>
                <w:t>инноватика</w:t>
              </w:r>
              <w:proofErr w:type="spellEnd"/>
              <w:r w:rsidRPr="000A0754">
                <w:rPr>
                  <w:rFonts w:ascii="Times New Roman" w:eastAsiaTheme="minorHAnsi" w:hAnsi="Times New Roman"/>
                  <w:b/>
                  <w:color w:val="632423" w:themeColor="accent2" w:themeShade="80"/>
                  <w:sz w:val="24"/>
                  <w:szCs w:val="24"/>
                </w:rPr>
                <w:t>: от идеи к практике»</w:t>
              </w:r>
            </w:sdtContent>
          </w:sdt>
        </w:p>
      </w:tc>
      <w:sdt>
        <w:sdtPr>
          <w:rPr>
            <w:rFonts w:asciiTheme="majorHAnsi" w:eastAsiaTheme="majorEastAsia" w:hAnsiTheme="majorHAnsi" w:cstheme="majorBidi"/>
            <w:b/>
            <w:bCs/>
            <w:color w:val="632423" w:themeColor="accent2" w:themeShade="80"/>
            <w:sz w:val="24"/>
            <w:szCs w:val="24"/>
          </w:rPr>
          <w:alias w:val="Год"/>
          <w:id w:val="423306222"/>
          <w:placeholder>
            <w:docPart w:val="5FBFFC39F25B49A3B42C4772511F764B"/>
          </w:placeholder>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Content>
          <w:tc>
            <w:tcPr>
              <w:tcW w:w="1465" w:type="dxa"/>
              <w:tcBorders>
                <w:left w:val="nil"/>
                <w:bottom w:val="nil"/>
              </w:tcBorders>
              <w:vAlign w:val="center"/>
            </w:tcPr>
            <w:p w:rsidR="00E464B3" w:rsidRPr="000A0754" w:rsidRDefault="00E464B3" w:rsidP="00F139F5">
              <w:pPr>
                <w:pStyle w:val="a3"/>
                <w:jc w:val="center"/>
                <w:rPr>
                  <w:rFonts w:asciiTheme="majorHAnsi" w:eastAsiaTheme="majorEastAsia" w:hAnsiTheme="majorHAnsi" w:cstheme="majorBidi"/>
                  <w:b/>
                  <w:bCs/>
                  <w:color w:val="632423" w:themeColor="accent2" w:themeShade="80"/>
                  <w:sz w:val="36"/>
                  <w:szCs w:val="36"/>
                </w:rPr>
              </w:pPr>
              <w:r w:rsidRPr="000A0754">
                <w:rPr>
                  <w:rFonts w:asciiTheme="majorHAnsi" w:eastAsiaTheme="majorEastAsia" w:hAnsiTheme="majorHAnsi" w:cstheme="majorBidi"/>
                  <w:b/>
                  <w:bCs/>
                  <w:color w:val="632423" w:themeColor="accent2" w:themeShade="80"/>
                  <w:sz w:val="24"/>
                  <w:szCs w:val="24"/>
                </w:rPr>
                <w:t>2012 год</w:t>
              </w:r>
            </w:p>
          </w:tc>
        </w:sdtContent>
      </w:sdt>
    </w:tr>
  </w:tbl>
  <w:p w:rsidR="00E464B3" w:rsidRDefault="002A25EC" w:rsidP="00F139F5">
    <w:pPr>
      <w:pStyle w:val="a3"/>
      <w:tabs>
        <w:tab w:val="clear" w:pos="4677"/>
        <w:tab w:val="clear" w:pos="9355"/>
        <w:tab w:val="left" w:pos="2925"/>
      </w:tabs>
    </w:pPr>
    <w:r>
      <w:rPr>
        <w:noProof/>
        <w:lang w:eastAsia="ru-RU"/>
      </w:rPr>
      <w:pict>
        <v:shapetype id="_x0000_t32" coordsize="21600,21600" o:spt="32" o:oned="t" path="m,l21600,21600e" filled="f">
          <v:path arrowok="t" fillok="f" o:connecttype="none"/>
          <o:lock v:ext="edit" shapetype="t"/>
        </v:shapetype>
        <v:shape id="_x0000_s2050" type="#_x0000_t32" style="position:absolute;margin-left:9.3pt;margin-top:7.75pt;width:471.75pt;height:.05pt;z-index:251660288;mso-position-horizontal-relative:text;mso-position-vertical-relative:text" o:connectortype="straight" strokecolor="#622423 [1605]" strokeweight="2pt"/>
      </w:pict>
    </w:r>
    <w:r w:rsidR="00E464B3">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78"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8560"/>
      <w:gridCol w:w="1462"/>
    </w:tblGrid>
    <w:tr w:rsidR="00E464B3" w:rsidTr="000900BB">
      <w:trPr>
        <w:trHeight w:val="288"/>
      </w:trPr>
      <w:tc>
        <w:tcPr>
          <w:tcW w:w="9471" w:type="dxa"/>
          <w:tcBorders>
            <w:bottom w:val="nil"/>
            <w:right w:val="nil"/>
          </w:tcBorders>
        </w:tcPr>
        <w:p w:rsidR="00E464B3" w:rsidRPr="00200171" w:rsidRDefault="00200171" w:rsidP="000900BB">
          <w:pPr>
            <w:pStyle w:val="a3"/>
            <w:jc w:val="center"/>
            <w:rPr>
              <w:rFonts w:asciiTheme="majorHAnsi" w:eastAsiaTheme="majorEastAsia" w:hAnsiTheme="majorHAnsi" w:cstheme="majorBidi"/>
              <w:b/>
              <w:bCs/>
              <w:color w:val="632423" w:themeColor="accent2" w:themeShade="80"/>
              <w:sz w:val="24"/>
              <w:szCs w:val="24"/>
            </w:rPr>
          </w:pPr>
          <w:r w:rsidRPr="00200171">
            <w:rPr>
              <w:rFonts w:asciiTheme="majorHAnsi" w:eastAsiaTheme="majorEastAsia" w:hAnsiTheme="majorHAnsi" w:cstheme="majorBidi"/>
              <w:b/>
              <w:bCs/>
              <w:color w:val="632423" w:themeColor="accent2" w:themeShade="80"/>
              <w:sz w:val="24"/>
              <w:szCs w:val="24"/>
            </w:rPr>
            <w:t>Программа факультативных занятий для первоклассников «Развитие читательской и информационной культуры»</w:t>
          </w:r>
        </w:p>
        <w:p w:rsidR="00200171" w:rsidRPr="000A0754" w:rsidRDefault="00200171" w:rsidP="00200171">
          <w:pPr>
            <w:pStyle w:val="a3"/>
            <w:jc w:val="center"/>
            <w:rPr>
              <w:rFonts w:asciiTheme="majorHAnsi" w:eastAsiaTheme="majorEastAsia" w:hAnsiTheme="majorHAnsi" w:cstheme="majorBidi"/>
              <w:color w:val="632423" w:themeColor="accent2" w:themeShade="80"/>
              <w:sz w:val="36"/>
              <w:szCs w:val="36"/>
            </w:rPr>
          </w:pPr>
          <w:r w:rsidRPr="00200171">
            <w:rPr>
              <w:rFonts w:asciiTheme="majorHAnsi" w:eastAsiaTheme="majorEastAsia" w:hAnsiTheme="majorHAnsi" w:cstheme="majorBidi"/>
              <w:b/>
              <w:bCs/>
              <w:color w:val="632423" w:themeColor="accent2" w:themeShade="80"/>
              <w:sz w:val="24"/>
              <w:szCs w:val="24"/>
            </w:rPr>
            <w:t>Королева А.А., учитель начальных классов</w:t>
          </w:r>
        </w:p>
      </w:tc>
      <w:sdt>
        <w:sdtPr>
          <w:rPr>
            <w:rFonts w:asciiTheme="majorHAnsi" w:eastAsiaTheme="majorEastAsia" w:hAnsiTheme="majorHAnsi" w:cstheme="majorBidi"/>
            <w:b/>
            <w:bCs/>
            <w:color w:val="632423" w:themeColor="accent2" w:themeShade="80"/>
            <w:sz w:val="24"/>
            <w:szCs w:val="24"/>
          </w:rPr>
          <w:alias w:val="Год"/>
          <w:id w:val="423306075"/>
          <w:placeholder>
            <w:docPart w:val="7EC31C32032B4218934127631D8CEC25"/>
          </w:placeholder>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Content>
          <w:tc>
            <w:tcPr>
              <w:tcW w:w="1559" w:type="dxa"/>
              <w:tcBorders>
                <w:left w:val="nil"/>
                <w:bottom w:val="nil"/>
              </w:tcBorders>
              <w:vAlign w:val="center"/>
            </w:tcPr>
            <w:p w:rsidR="00E464B3" w:rsidRPr="000A0754" w:rsidRDefault="00E464B3" w:rsidP="000900BB">
              <w:pPr>
                <w:pStyle w:val="a3"/>
                <w:jc w:val="center"/>
                <w:rPr>
                  <w:rFonts w:asciiTheme="majorHAnsi" w:eastAsiaTheme="majorEastAsia" w:hAnsiTheme="majorHAnsi" w:cstheme="majorBidi"/>
                  <w:b/>
                  <w:bCs/>
                  <w:color w:val="632423" w:themeColor="accent2" w:themeShade="80"/>
                  <w:sz w:val="36"/>
                  <w:szCs w:val="36"/>
                </w:rPr>
              </w:pPr>
              <w:r w:rsidRPr="000A0754">
                <w:rPr>
                  <w:rFonts w:asciiTheme="majorHAnsi" w:eastAsiaTheme="majorEastAsia" w:hAnsiTheme="majorHAnsi" w:cstheme="majorBidi"/>
                  <w:b/>
                  <w:bCs/>
                  <w:color w:val="632423" w:themeColor="accent2" w:themeShade="80"/>
                  <w:sz w:val="24"/>
                  <w:szCs w:val="24"/>
                </w:rPr>
                <w:t>2012 год</w:t>
              </w:r>
            </w:p>
          </w:tc>
        </w:sdtContent>
      </w:sdt>
    </w:tr>
  </w:tbl>
  <w:p w:rsidR="00E464B3" w:rsidRDefault="002A25EC" w:rsidP="000900BB">
    <w:pPr>
      <w:pStyle w:val="a3"/>
      <w:tabs>
        <w:tab w:val="clear" w:pos="4677"/>
        <w:tab w:val="clear" w:pos="9355"/>
        <w:tab w:val="left" w:pos="2925"/>
      </w:tabs>
    </w:pPr>
    <w:r>
      <w:rPr>
        <w:noProof/>
        <w:lang w:eastAsia="ru-RU"/>
      </w:rPr>
      <w:pict>
        <v:shapetype id="_x0000_t32" coordsize="21600,21600" o:spt="32" o:oned="t" path="m,l21600,21600e" filled="f">
          <v:path arrowok="t" fillok="f" o:connecttype="none"/>
          <o:lock v:ext="edit" shapetype="t"/>
        </v:shapetype>
        <v:shape id="_x0000_s2049" type="#_x0000_t32" style="position:absolute;margin-left:9.3pt;margin-top:7.75pt;width:471.75pt;height:.05pt;z-index:251658240;mso-position-horizontal-relative:text;mso-position-vertical-relative:text" o:connectortype="straight" strokecolor="#622423 [1605]" strokeweight="2pt"/>
      </w:pict>
    </w:r>
    <w:r w:rsidR="00E464B3">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3"/>
    <w:multiLevelType w:val="singleLevel"/>
    <w:tmpl w:val="00000003"/>
    <w:name w:val="WW8Num6"/>
    <w:lvl w:ilvl="0">
      <w:start w:val="1"/>
      <w:numFmt w:val="bullet"/>
      <w:lvlText w:val=""/>
      <w:lvlJc w:val="left"/>
      <w:pPr>
        <w:tabs>
          <w:tab w:val="num" w:pos="720"/>
        </w:tabs>
        <w:ind w:left="720" w:hanging="360"/>
      </w:pPr>
      <w:rPr>
        <w:rFonts w:ascii="Wingdings 2" w:hAnsi="Wingdings 2"/>
      </w:rPr>
    </w:lvl>
  </w:abstractNum>
  <w:abstractNum w:abstractNumId="2">
    <w:nsid w:val="00000005"/>
    <w:multiLevelType w:val="multilevel"/>
    <w:tmpl w:val="00000005"/>
    <w:name w:val="WW8Num14"/>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3">
    <w:nsid w:val="026D3D69"/>
    <w:multiLevelType w:val="hybridMultilevel"/>
    <w:tmpl w:val="544A0278"/>
    <w:lvl w:ilvl="0" w:tplc="04190003">
      <w:start w:val="1"/>
      <w:numFmt w:val="bullet"/>
      <w:lvlText w:val="o"/>
      <w:lvlJc w:val="left"/>
      <w:pPr>
        <w:ind w:left="1070" w:hanging="360"/>
      </w:pPr>
      <w:rPr>
        <w:rFonts w:ascii="Courier New" w:hAnsi="Courier New" w:cs="Courier New" w:hint="default"/>
        <w:i/>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
    <w:nsid w:val="0E904DAF"/>
    <w:multiLevelType w:val="hybridMultilevel"/>
    <w:tmpl w:val="43768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55D3751"/>
    <w:multiLevelType w:val="hybridMultilevel"/>
    <w:tmpl w:val="CA6A024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56925AA2"/>
    <w:multiLevelType w:val="hybridMultilevel"/>
    <w:tmpl w:val="72B8761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4"/>
  </w:num>
  <w:num w:numId="2">
    <w:abstractNumId w:val="3"/>
  </w:num>
  <w:num w:numId="3">
    <w:abstractNumId w:val="6"/>
  </w:num>
  <w:num w:numId="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evenAndOddHeaders/>
  <w:drawingGridHorizontalSpacing w:val="110"/>
  <w:displayHorizontalDrawingGridEvery w:val="2"/>
  <w:displayVerticalDrawingGridEvery w:val="2"/>
  <w:characterSpacingControl w:val="doNotCompress"/>
  <w:hdrShapeDefaults>
    <o:shapedefaults v:ext="edit" spidmax="14338"/>
    <o:shapelayout v:ext="edit">
      <o:idmap v:ext="edit" data="2"/>
      <o:rules v:ext="edit">
        <o:r id="V:Rule3" type="connector" idref="#_x0000_s2050"/>
        <o:r id="V:Rule4" type="connector" idref="#_x0000_s2049"/>
      </o:rules>
    </o:shapelayout>
  </w:hdrShapeDefaults>
  <w:footnotePr>
    <w:footnote w:id="-1"/>
    <w:footnote w:id="0"/>
  </w:footnotePr>
  <w:endnotePr>
    <w:endnote w:id="-1"/>
    <w:endnote w:id="0"/>
  </w:endnotePr>
  <w:compat/>
  <w:rsids>
    <w:rsidRoot w:val="000900BB"/>
    <w:rsid w:val="000168E1"/>
    <w:rsid w:val="000251E7"/>
    <w:rsid w:val="00032118"/>
    <w:rsid w:val="00053104"/>
    <w:rsid w:val="000900BB"/>
    <w:rsid w:val="000A0754"/>
    <w:rsid w:val="000E6BCF"/>
    <w:rsid w:val="00102A77"/>
    <w:rsid w:val="00194912"/>
    <w:rsid w:val="001B21B4"/>
    <w:rsid w:val="00200171"/>
    <w:rsid w:val="00216A85"/>
    <w:rsid w:val="00285740"/>
    <w:rsid w:val="00285776"/>
    <w:rsid w:val="002A25EC"/>
    <w:rsid w:val="002A675F"/>
    <w:rsid w:val="002B4128"/>
    <w:rsid w:val="00324C92"/>
    <w:rsid w:val="00335CCD"/>
    <w:rsid w:val="003465E6"/>
    <w:rsid w:val="003637ED"/>
    <w:rsid w:val="003F493D"/>
    <w:rsid w:val="00410809"/>
    <w:rsid w:val="00412CCF"/>
    <w:rsid w:val="00422DCD"/>
    <w:rsid w:val="004A3FBC"/>
    <w:rsid w:val="004D747D"/>
    <w:rsid w:val="005223ED"/>
    <w:rsid w:val="005916B5"/>
    <w:rsid w:val="005A15A4"/>
    <w:rsid w:val="005E6CC2"/>
    <w:rsid w:val="00616D2F"/>
    <w:rsid w:val="00642FD1"/>
    <w:rsid w:val="006855A3"/>
    <w:rsid w:val="00692E87"/>
    <w:rsid w:val="006A5BA3"/>
    <w:rsid w:val="006C4022"/>
    <w:rsid w:val="00757DDB"/>
    <w:rsid w:val="00761B4F"/>
    <w:rsid w:val="007620D6"/>
    <w:rsid w:val="00771C0A"/>
    <w:rsid w:val="007E64E5"/>
    <w:rsid w:val="007F684A"/>
    <w:rsid w:val="00822A09"/>
    <w:rsid w:val="0084181B"/>
    <w:rsid w:val="008478D4"/>
    <w:rsid w:val="00886B2B"/>
    <w:rsid w:val="008C1222"/>
    <w:rsid w:val="008C157B"/>
    <w:rsid w:val="008D329C"/>
    <w:rsid w:val="008D6374"/>
    <w:rsid w:val="008E0F9A"/>
    <w:rsid w:val="008F58CC"/>
    <w:rsid w:val="00920504"/>
    <w:rsid w:val="0095585D"/>
    <w:rsid w:val="00957A8B"/>
    <w:rsid w:val="009B6817"/>
    <w:rsid w:val="00A22659"/>
    <w:rsid w:val="00A74FAA"/>
    <w:rsid w:val="00A80880"/>
    <w:rsid w:val="00A87F23"/>
    <w:rsid w:val="00A942DE"/>
    <w:rsid w:val="00A96401"/>
    <w:rsid w:val="00AF627F"/>
    <w:rsid w:val="00C36C0B"/>
    <w:rsid w:val="00C60790"/>
    <w:rsid w:val="00C81D70"/>
    <w:rsid w:val="00CA445A"/>
    <w:rsid w:val="00D1711D"/>
    <w:rsid w:val="00D67283"/>
    <w:rsid w:val="00D80B94"/>
    <w:rsid w:val="00E464B3"/>
    <w:rsid w:val="00E53FFB"/>
    <w:rsid w:val="00E61413"/>
    <w:rsid w:val="00E83D69"/>
    <w:rsid w:val="00EA1556"/>
    <w:rsid w:val="00EB0BF8"/>
    <w:rsid w:val="00EB7550"/>
    <w:rsid w:val="00EC251F"/>
    <w:rsid w:val="00EC686D"/>
    <w:rsid w:val="00EF2417"/>
    <w:rsid w:val="00EF6AF5"/>
    <w:rsid w:val="00F139F5"/>
    <w:rsid w:val="00F46CA2"/>
    <w:rsid w:val="00F81513"/>
    <w:rsid w:val="00F8460C"/>
    <w:rsid w:val="00FC7AAC"/>
    <w:rsid w:val="00FD75E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39F5"/>
    <w:rPr>
      <w:rFonts w:ascii="Calibri" w:eastAsia="Times New Roman" w:hAnsi="Calibri" w:cs="Times New Roman"/>
    </w:rPr>
  </w:style>
  <w:style w:type="paragraph" w:styleId="1">
    <w:name w:val="heading 1"/>
    <w:basedOn w:val="a"/>
    <w:next w:val="a"/>
    <w:link w:val="10"/>
    <w:qFormat/>
    <w:rsid w:val="00F139F5"/>
    <w:pPr>
      <w:keepNext/>
      <w:spacing w:after="0" w:line="240" w:lineRule="auto"/>
      <w:outlineLvl w:val="0"/>
    </w:pPr>
    <w:rPr>
      <w:rFonts w:ascii="Times New Roman" w:hAnsi="Times New Roman"/>
      <w:sz w:val="28"/>
      <w:szCs w:val="24"/>
      <w:lang w:eastAsia="ru-RU"/>
    </w:rPr>
  </w:style>
  <w:style w:type="paragraph" w:styleId="2">
    <w:name w:val="heading 2"/>
    <w:basedOn w:val="a"/>
    <w:next w:val="a"/>
    <w:link w:val="20"/>
    <w:uiPriority w:val="9"/>
    <w:unhideWhenUsed/>
    <w:qFormat/>
    <w:rsid w:val="00F139F5"/>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F139F5"/>
    <w:pPr>
      <w:keepNext/>
      <w:spacing w:before="240" w:after="60"/>
      <w:outlineLvl w:val="2"/>
    </w:pPr>
    <w:rPr>
      <w:rFonts w:ascii="Cambria" w:hAnsi="Cambria"/>
      <w:b/>
      <w:bCs/>
      <w:sz w:val="26"/>
      <w:szCs w:val="26"/>
    </w:rPr>
  </w:style>
  <w:style w:type="paragraph" w:styleId="4">
    <w:name w:val="heading 4"/>
    <w:basedOn w:val="a"/>
    <w:next w:val="a"/>
    <w:link w:val="40"/>
    <w:unhideWhenUsed/>
    <w:qFormat/>
    <w:rsid w:val="00F139F5"/>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139F5"/>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F139F5"/>
    <w:rPr>
      <w:rFonts w:ascii="Cambria" w:eastAsia="Times New Roman" w:hAnsi="Cambria" w:cs="Times New Roman"/>
      <w:b/>
      <w:bCs/>
      <w:i/>
      <w:iCs/>
      <w:sz w:val="28"/>
      <w:szCs w:val="28"/>
    </w:rPr>
  </w:style>
  <w:style w:type="character" w:customStyle="1" w:styleId="30">
    <w:name w:val="Заголовок 3 Знак"/>
    <w:basedOn w:val="a0"/>
    <w:link w:val="3"/>
    <w:uiPriority w:val="9"/>
    <w:semiHidden/>
    <w:rsid w:val="00F139F5"/>
    <w:rPr>
      <w:rFonts w:ascii="Cambria" w:eastAsia="Times New Roman" w:hAnsi="Cambria" w:cs="Times New Roman"/>
      <w:b/>
      <w:bCs/>
      <w:sz w:val="26"/>
      <w:szCs w:val="26"/>
    </w:rPr>
  </w:style>
  <w:style w:type="character" w:customStyle="1" w:styleId="40">
    <w:name w:val="Заголовок 4 Знак"/>
    <w:basedOn w:val="a0"/>
    <w:link w:val="4"/>
    <w:rsid w:val="00F139F5"/>
    <w:rPr>
      <w:rFonts w:ascii="Calibri" w:eastAsia="Times New Roman" w:hAnsi="Calibri" w:cs="Times New Roman"/>
      <w:b/>
      <w:bCs/>
      <w:sz w:val="28"/>
      <w:szCs w:val="28"/>
    </w:rPr>
  </w:style>
  <w:style w:type="paragraph" w:styleId="a3">
    <w:name w:val="header"/>
    <w:basedOn w:val="a"/>
    <w:link w:val="a4"/>
    <w:unhideWhenUsed/>
    <w:rsid w:val="000900BB"/>
    <w:pPr>
      <w:tabs>
        <w:tab w:val="center" w:pos="4677"/>
        <w:tab w:val="right" w:pos="9355"/>
      </w:tabs>
      <w:spacing w:after="0" w:line="240" w:lineRule="auto"/>
    </w:pPr>
  </w:style>
  <w:style w:type="character" w:customStyle="1" w:styleId="a4">
    <w:name w:val="Верхний колонтитул Знак"/>
    <w:basedOn w:val="a0"/>
    <w:link w:val="a3"/>
    <w:rsid w:val="000900BB"/>
  </w:style>
  <w:style w:type="paragraph" w:styleId="a5">
    <w:name w:val="footer"/>
    <w:basedOn w:val="a"/>
    <w:link w:val="a6"/>
    <w:uiPriority w:val="99"/>
    <w:unhideWhenUsed/>
    <w:rsid w:val="000900B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900BB"/>
  </w:style>
  <w:style w:type="paragraph" w:styleId="a7">
    <w:name w:val="Balloon Text"/>
    <w:basedOn w:val="a"/>
    <w:link w:val="a8"/>
    <w:unhideWhenUsed/>
    <w:rsid w:val="000900BB"/>
    <w:pPr>
      <w:spacing w:after="0" w:line="240" w:lineRule="auto"/>
    </w:pPr>
    <w:rPr>
      <w:rFonts w:ascii="Tahoma" w:hAnsi="Tahoma" w:cs="Tahoma"/>
      <w:sz w:val="16"/>
      <w:szCs w:val="16"/>
    </w:rPr>
  </w:style>
  <w:style w:type="character" w:customStyle="1" w:styleId="a8">
    <w:name w:val="Текст выноски Знак"/>
    <w:basedOn w:val="a0"/>
    <w:link w:val="a7"/>
    <w:rsid w:val="000900BB"/>
    <w:rPr>
      <w:rFonts w:ascii="Tahoma" w:hAnsi="Tahoma" w:cs="Tahoma"/>
      <w:sz w:val="16"/>
      <w:szCs w:val="16"/>
    </w:rPr>
  </w:style>
  <w:style w:type="table" w:styleId="a9">
    <w:name w:val="Table Grid"/>
    <w:basedOn w:val="a1"/>
    <w:uiPriority w:val="59"/>
    <w:rsid w:val="00F139F5"/>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Абзац списка1"/>
    <w:basedOn w:val="a"/>
    <w:rsid w:val="00F139F5"/>
    <w:pPr>
      <w:spacing w:after="0" w:line="240" w:lineRule="auto"/>
      <w:ind w:left="720"/>
    </w:pPr>
    <w:rPr>
      <w:rFonts w:ascii="Times New Roman" w:eastAsia="Calibri" w:hAnsi="Times New Roman"/>
      <w:emboss/>
      <w:color w:val="000000"/>
      <w:position w:val="-6"/>
      <w:sz w:val="24"/>
      <w:szCs w:val="20"/>
      <w:lang w:eastAsia="ru-RU"/>
    </w:rPr>
  </w:style>
  <w:style w:type="paragraph" w:styleId="aa">
    <w:name w:val="Body Text"/>
    <w:basedOn w:val="a"/>
    <w:link w:val="ab"/>
    <w:rsid w:val="00F139F5"/>
    <w:pPr>
      <w:spacing w:after="0" w:line="240" w:lineRule="auto"/>
      <w:jc w:val="center"/>
    </w:pPr>
    <w:rPr>
      <w:rFonts w:ascii="Times New Roman" w:eastAsia="Calibri" w:hAnsi="Times New Roman"/>
      <w:b/>
      <w:bCs/>
      <w:sz w:val="28"/>
      <w:szCs w:val="24"/>
      <w:lang w:eastAsia="ru-RU"/>
    </w:rPr>
  </w:style>
  <w:style w:type="character" w:customStyle="1" w:styleId="ab">
    <w:name w:val="Основной текст Знак"/>
    <w:basedOn w:val="a0"/>
    <w:link w:val="aa"/>
    <w:rsid w:val="00F139F5"/>
    <w:rPr>
      <w:rFonts w:ascii="Times New Roman" w:eastAsia="Calibri" w:hAnsi="Times New Roman" w:cs="Times New Roman"/>
      <w:b/>
      <w:bCs/>
      <w:sz w:val="28"/>
      <w:szCs w:val="24"/>
      <w:lang w:eastAsia="ru-RU"/>
    </w:rPr>
  </w:style>
  <w:style w:type="character" w:styleId="ac">
    <w:name w:val="Strong"/>
    <w:basedOn w:val="a0"/>
    <w:uiPriority w:val="22"/>
    <w:qFormat/>
    <w:rsid w:val="00F139F5"/>
    <w:rPr>
      <w:rFonts w:cs="Times New Roman"/>
      <w:b/>
      <w:bCs/>
    </w:rPr>
  </w:style>
  <w:style w:type="paragraph" w:styleId="ad">
    <w:name w:val="Normal (Web)"/>
    <w:basedOn w:val="a"/>
    <w:uiPriority w:val="99"/>
    <w:rsid w:val="00F139F5"/>
    <w:pPr>
      <w:spacing w:before="100" w:beforeAutospacing="1" w:after="100" w:afterAutospacing="1" w:line="240" w:lineRule="auto"/>
    </w:pPr>
    <w:rPr>
      <w:rFonts w:ascii="Times New Roman" w:eastAsia="Calibri" w:hAnsi="Times New Roman"/>
      <w:sz w:val="24"/>
      <w:szCs w:val="24"/>
      <w:lang w:eastAsia="ru-RU"/>
    </w:rPr>
  </w:style>
  <w:style w:type="paragraph" w:customStyle="1" w:styleId="text">
    <w:name w:val="text"/>
    <w:basedOn w:val="a"/>
    <w:uiPriority w:val="99"/>
    <w:rsid w:val="00F139F5"/>
    <w:pPr>
      <w:spacing w:before="100" w:beforeAutospacing="1" w:after="100" w:afterAutospacing="1" w:line="240" w:lineRule="auto"/>
    </w:pPr>
    <w:rPr>
      <w:rFonts w:ascii="Times New Roman" w:eastAsia="Calibri" w:hAnsi="Times New Roman"/>
      <w:color w:val="000000"/>
      <w:lang w:eastAsia="ru-RU"/>
    </w:rPr>
  </w:style>
  <w:style w:type="paragraph" w:customStyle="1" w:styleId="notes">
    <w:name w:val="notes"/>
    <w:basedOn w:val="a"/>
    <w:uiPriority w:val="99"/>
    <w:rsid w:val="00F139F5"/>
    <w:pPr>
      <w:spacing w:before="100" w:beforeAutospacing="1" w:after="100" w:afterAutospacing="1" w:line="240" w:lineRule="auto"/>
    </w:pPr>
    <w:rPr>
      <w:rFonts w:ascii="Times New Roman" w:eastAsia="Calibri" w:hAnsi="Times New Roman"/>
      <w:color w:val="000000"/>
      <w:lang w:eastAsia="ru-RU"/>
    </w:rPr>
  </w:style>
  <w:style w:type="table" w:customStyle="1" w:styleId="2-11">
    <w:name w:val="Средний список 2 - Акцент 11"/>
    <w:rsid w:val="00F139F5"/>
    <w:pPr>
      <w:spacing w:after="0" w:line="240" w:lineRule="auto"/>
    </w:pPr>
    <w:rPr>
      <w:rFonts w:ascii="Cambria" w:eastAsia="Calibri" w:hAnsi="Cambria" w:cs="Times New Roman"/>
      <w:color w:val="000000"/>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1">
    <w:name w:val="Средний список 1 - Акцент 11"/>
    <w:uiPriority w:val="65"/>
    <w:rsid w:val="00F139F5"/>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
    <w:name w:val="Светлый список - Акцент 11"/>
    <w:uiPriority w:val="61"/>
    <w:rsid w:val="00F139F5"/>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21">
    <w:name w:val="Body Text 2"/>
    <w:basedOn w:val="a"/>
    <w:link w:val="22"/>
    <w:rsid w:val="00F139F5"/>
    <w:pPr>
      <w:spacing w:after="120" w:line="480" w:lineRule="auto"/>
    </w:pPr>
  </w:style>
  <w:style w:type="character" w:customStyle="1" w:styleId="22">
    <w:name w:val="Основной текст 2 Знак"/>
    <w:basedOn w:val="a0"/>
    <w:link w:val="21"/>
    <w:rsid w:val="00F139F5"/>
    <w:rPr>
      <w:rFonts w:ascii="Calibri" w:eastAsia="Times New Roman" w:hAnsi="Calibri" w:cs="Times New Roman"/>
    </w:rPr>
  </w:style>
  <w:style w:type="paragraph" w:customStyle="1" w:styleId="12">
    <w:name w:val="Знак1"/>
    <w:basedOn w:val="a"/>
    <w:rsid w:val="00F139F5"/>
    <w:pPr>
      <w:spacing w:after="160" w:line="240" w:lineRule="exact"/>
    </w:pPr>
    <w:rPr>
      <w:rFonts w:ascii="Verdana" w:eastAsia="Calibri" w:hAnsi="Verdana"/>
      <w:sz w:val="20"/>
      <w:szCs w:val="20"/>
      <w:lang w:val="en-US"/>
    </w:rPr>
  </w:style>
  <w:style w:type="paragraph" w:styleId="ae">
    <w:name w:val="Body Text Indent"/>
    <w:basedOn w:val="a"/>
    <w:link w:val="af"/>
    <w:rsid w:val="00F139F5"/>
    <w:pPr>
      <w:spacing w:after="120" w:line="240" w:lineRule="auto"/>
      <w:ind w:left="283"/>
    </w:pPr>
    <w:rPr>
      <w:rFonts w:ascii="Times New Roman" w:eastAsia="Calibri" w:hAnsi="Times New Roman"/>
      <w:sz w:val="24"/>
      <w:szCs w:val="24"/>
      <w:lang w:eastAsia="ru-RU"/>
    </w:rPr>
  </w:style>
  <w:style w:type="character" w:customStyle="1" w:styleId="af">
    <w:name w:val="Основной текст с отступом Знак"/>
    <w:basedOn w:val="a0"/>
    <w:link w:val="ae"/>
    <w:rsid w:val="00F139F5"/>
    <w:rPr>
      <w:rFonts w:ascii="Times New Roman" w:eastAsia="Calibri" w:hAnsi="Times New Roman" w:cs="Times New Roman"/>
      <w:sz w:val="24"/>
      <w:szCs w:val="24"/>
      <w:lang w:eastAsia="ru-RU"/>
    </w:rPr>
  </w:style>
  <w:style w:type="paragraph" w:customStyle="1" w:styleId="af0">
    <w:name w:val="a"/>
    <w:basedOn w:val="a"/>
    <w:rsid w:val="00F139F5"/>
    <w:pPr>
      <w:spacing w:before="100" w:beforeAutospacing="1" w:after="100" w:afterAutospacing="1" w:line="240" w:lineRule="auto"/>
      <w:ind w:firstLine="600"/>
      <w:jc w:val="both"/>
    </w:pPr>
    <w:rPr>
      <w:rFonts w:ascii="Times New Roman" w:eastAsia="Calibri" w:hAnsi="Times New Roman"/>
      <w:sz w:val="24"/>
      <w:szCs w:val="24"/>
      <w:lang w:eastAsia="ru-RU"/>
    </w:rPr>
  </w:style>
  <w:style w:type="character" w:customStyle="1" w:styleId="af1">
    <w:name w:val="Стиль По ширине"/>
    <w:basedOn w:val="a0"/>
    <w:rsid w:val="00F139F5"/>
    <w:rPr>
      <w:rFonts w:ascii="Arial" w:hAnsi="Arial" w:cs="Times New Roman"/>
    </w:rPr>
  </w:style>
  <w:style w:type="paragraph" w:styleId="af2">
    <w:name w:val="List Paragraph"/>
    <w:basedOn w:val="a"/>
    <w:uiPriority w:val="34"/>
    <w:qFormat/>
    <w:rsid w:val="00F139F5"/>
    <w:pPr>
      <w:ind w:left="720"/>
      <w:contextualSpacing/>
    </w:pPr>
    <w:rPr>
      <w:rFonts w:eastAsia="Calibri"/>
    </w:rPr>
  </w:style>
  <w:style w:type="paragraph" w:styleId="af3">
    <w:name w:val="footnote text"/>
    <w:basedOn w:val="a"/>
    <w:link w:val="af4"/>
    <w:semiHidden/>
    <w:unhideWhenUsed/>
    <w:rsid w:val="00F139F5"/>
    <w:pPr>
      <w:spacing w:after="0" w:line="240" w:lineRule="auto"/>
    </w:pPr>
    <w:rPr>
      <w:rFonts w:ascii="Times New Roman" w:eastAsia="Calibri" w:hAnsi="Times New Roman"/>
      <w:sz w:val="20"/>
      <w:szCs w:val="20"/>
    </w:rPr>
  </w:style>
  <w:style w:type="character" w:customStyle="1" w:styleId="af4">
    <w:name w:val="Текст сноски Знак"/>
    <w:basedOn w:val="a0"/>
    <w:link w:val="af3"/>
    <w:uiPriority w:val="99"/>
    <w:semiHidden/>
    <w:rsid w:val="00F139F5"/>
    <w:rPr>
      <w:rFonts w:ascii="Times New Roman" w:eastAsia="Calibri" w:hAnsi="Times New Roman" w:cs="Times New Roman"/>
      <w:sz w:val="20"/>
      <w:szCs w:val="20"/>
    </w:rPr>
  </w:style>
  <w:style w:type="character" w:styleId="af5">
    <w:name w:val="footnote reference"/>
    <w:basedOn w:val="a0"/>
    <w:semiHidden/>
    <w:unhideWhenUsed/>
    <w:rsid w:val="00F139F5"/>
    <w:rPr>
      <w:vertAlign w:val="superscript"/>
    </w:rPr>
  </w:style>
  <w:style w:type="character" w:styleId="af6">
    <w:name w:val="Hyperlink"/>
    <w:basedOn w:val="a0"/>
    <w:rsid w:val="00F139F5"/>
    <w:rPr>
      <w:color w:val="0000FF"/>
      <w:u w:val="single"/>
    </w:rPr>
  </w:style>
  <w:style w:type="character" w:styleId="af7">
    <w:name w:val="Emphasis"/>
    <w:basedOn w:val="a0"/>
    <w:qFormat/>
    <w:rsid w:val="00F139F5"/>
    <w:rPr>
      <w:i/>
      <w:iCs/>
    </w:rPr>
  </w:style>
  <w:style w:type="paragraph" w:customStyle="1" w:styleId="23">
    <w:name w:val="Обычный (веб)2"/>
    <w:basedOn w:val="a"/>
    <w:rsid w:val="00F139F5"/>
    <w:pPr>
      <w:suppressAutoHyphens/>
      <w:spacing w:before="120" w:after="0" w:line="360" w:lineRule="auto"/>
      <w:ind w:firstLine="567"/>
      <w:jc w:val="both"/>
    </w:pPr>
    <w:rPr>
      <w:rFonts w:ascii="Times New Roman" w:hAnsi="Times New Roman"/>
      <w:sz w:val="24"/>
      <w:szCs w:val="24"/>
      <w:lang w:eastAsia="ar-SA"/>
    </w:rPr>
  </w:style>
  <w:style w:type="paragraph" w:styleId="af8">
    <w:name w:val="Block Text"/>
    <w:basedOn w:val="a"/>
    <w:unhideWhenUsed/>
    <w:rsid w:val="00F139F5"/>
    <w:pPr>
      <w:tabs>
        <w:tab w:val="left" w:pos="-851"/>
      </w:tabs>
      <w:spacing w:after="0" w:line="240" w:lineRule="auto"/>
      <w:ind w:left="-851" w:right="-382"/>
      <w:jc w:val="both"/>
    </w:pPr>
    <w:rPr>
      <w:rFonts w:ascii="Times New Roman" w:hAnsi="Times New Roman"/>
      <w:color w:val="000000"/>
      <w:position w:val="-6"/>
      <w:sz w:val="24"/>
      <w:szCs w:val="20"/>
      <w:lang w:eastAsia="ru-RU"/>
    </w:rPr>
  </w:style>
  <w:style w:type="character" w:customStyle="1" w:styleId="accented">
    <w:name w:val="accented"/>
    <w:basedOn w:val="a0"/>
    <w:rsid w:val="00F139F5"/>
  </w:style>
  <w:style w:type="character" w:customStyle="1" w:styleId="FontStyle67">
    <w:name w:val="Font Style67"/>
    <w:basedOn w:val="a0"/>
    <w:rsid w:val="00F139F5"/>
    <w:rPr>
      <w:rFonts w:ascii="Times New Roman" w:hAnsi="Times New Roman" w:cs="Times New Roman" w:hint="default"/>
      <w:sz w:val="16"/>
      <w:szCs w:val="16"/>
    </w:rPr>
  </w:style>
  <w:style w:type="paragraph" w:customStyle="1" w:styleId="af9">
    <w:name w:val="Содержимое таблицы"/>
    <w:basedOn w:val="a"/>
    <w:rsid w:val="00F139F5"/>
    <w:pPr>
      <w:widowControl w:val="0"/>
      <w:suppressLineNumbers/>
      <w:suppressAutoHyphens/>
      <w:spacing w:after="0" w:line="240" w:lineRule="auto"/>
    </w:pPr>
    <w:rPr>
      <w:rFonts w:ascii="Liberation Serif" w:eastAsia="DejaVu Sans" w:hAnsi="Liberation Serif" w:cs="DejaVu Sans"/>
      <w:kern w:val="1"/>
      <w:sz w:val="24"/>
      <w:szCs w:val="24"/>
      <w:lang w:eastAsia="hi-IN" w:bidi="hi-IN"/>
    </w:rPr>
  </w:style>
  <w:style w:type="character" w:customStyle="1" w:styleId="titlemain2">
    <w:name w:val="titlemain2"/>
    <w:basedOn w:val="a0"/>
    <w:rsid w:val="00F139F5"/>
  </w:style>
  <w:style w:type="character" w:customStyle="1" w:styleId="titlemain">
    <w:name w:val="titlemain"/>
    <w:basedOn w:val="a0"/>
    <w:rsid w:val="00F139F5"/>
  </w:style>
  <w:style w:type="paragraph" w:customStyle="1" w:styleId="24">
    <w:name w:val="Абзац списка2"/>
    <w:basedOn w:val="a"/>
    <w:rsid w:val="00F139F5"/>
    <w:pPr>
      <w:ind w:left="720"/>
      <w:contextualSpacing/>
    </w:pPr>
  </w:style>
  <w:style w:type="character" w:customStyle="1" w:styleId="31">
    <w:name w:val="Основной текст 3 Знак"/>
    <w:basedOn w:val="a0"/>
    <w:link w:val="32"/>
    <w:uiPriority w:val="99"/>
    <w:semiHidden/>
    <w:rsid w:val="00F139F5"/>
    <w:rPr>
      <w:rFonts w:ascii="Calibri" w:eastAsia="Times New Roman" w:hAnsi="Calibri" w:cs="Times New Roman"/>
      <w:sz w:val="16"/>
      <w:szCs w:val="16"/>
    </w:rPr>
  </w:style>
  <w:style w:type="paragraph" w:styleId="32">
    <w:name w:val="Body Text 3"/>
    <w:basedOn w:val="a"/>
    <w:link w:val="31"/>
    <w:uiPriority w:val="99"/>
    <w:semiHidden/>
    <w:unhideWhenUsed/>
    <w:rsid w:val="00F139F5"/>
    <w:pPr>
      <w:spacing w:after="120"/>
    </w:pPr>
    <w:rPr>
      <w:sz w:val="16"/>
      <w:szCs w:val="16"/>
    </w:rPr>
  </w:style>
  <w:style w:type="paragraph" w:styleId="afa">
    <w:name w:val="No Spacing"/>
    <w:basedOn w:val="a"/>
    <w:link w:val="afb"/>
    <w:uiPriority w:val="1"/>
    <w:qFormat/>
    <w:rsid w:val="00F139F5"/>
    <w:pPr>
      <w:spacing w:after="0" w:line="240" w:lineRule="auto"/>
    </w:pPr>
    <w:rPr>
      <w:rFonts w:asciiTheme="majorHAnsi" w:eastAsiaTheme="majorEastAsia" w:hAnsiTheme="majorHAnsi" w:cstheme="majorBidi"/>
      <w:lang w:val="en-US" w:bidi="en-US"/>
    </w:rPr>
  </w:style>
  <w:style w:type="character" w:customStyle="1" w:styleId="afb">
    <w:name w:val="Без интервала Знак"/>
    <w:basedOn w:val="a0"/>
    <w:link w:val="afa"/>
    <w:uiPriority w:val="1"/>
    <w:rsid w:val="00F139F5"/>
    <w:rPr>
      <w:rFonts w:asciiTheme="majorHAnsi" w:eastAsiaTheme="majorEastAsia" w:hAnsiTheme="majorHAnsi" w:cstheme="majorBidi"/>
      <w:lang w:val="en-US" w:bidi="en-US"/>
    </w:rPr>
  </w:style>
  <w:style w:type="paragraph" w:styleId="25">
    <w:name w:val="Quote"/>
    <w:basedOn w:val="a"/>
    <w:next w:val="a"/>
    <w:link w:val="26"/>
    <w:uiPriority w:val="29"/>
    <w:qFormat/>
    <w:rsid w:val="00F139F5"/>
    <w:pPr>
      <w:spacing w:line="252" w:lineRule="auto"/>
    </w:pPr>
    <w:rPr>
      <w:rFonts w:asciiTheme="majorHAnsi" w:eastAsiaTheme="majorEastAsia" w:hAnsiTheme="majorHAnsi" w:cstheme="majorBidi"/>
      <w:i/>
      <w:iCs/>
      <w:lang w:val="en-US" w:bidi="en-US"/>
    </w:rPr>
  </w:style>
  <w:style w:type="character" w:customStyle="1" w:styleId="26">
    <w:name w:val="Цитата 2 Знак"/>
    <w:basedOn w:val="a0"/>
    <w:link w:val="25"/>
    <w:uiPriority w:val="29"/>
    <w:rsid w:val="00F139F5"/>
    <w:rPr>
      <w:rFonts w:asciiTheme="majorHAnsi" w:eastAsiaTheme="majorEastAsia" w:hAnsiTheme="majorHAnsi" w:cstheme="majorBidi"/>
      <w:i/>
      <w:iCs/>
      <w:lang w:val="en-US" w:bidi="en-US"/>
    </w:rPr>
  </w:style>
  <w:style w:type="character" w:customStyle="1" w:styleId="27">
    <w:name w:val="Основной текст (2)_"/>
    <w:link w:val="210"/>
    <w:rsid w:val="00F139F5"/>
    <w:rPr>
      <w:rFonts w:ascii="Times New Roman" w:hAnsi="Times New Roman"/>
      <w:spacing w:val="10"/>
      <w:sz w:val="29"/>
      <w:szCs w:val="29"/>
      <w:shd w:val="clear" w:color="auto" w:fill="FFFFFF"/>
    </w:rPr>
  </w:style>
  <w:style w:type="paragraph" w:customStyle="1" w:styleId="210">
    <w:name w:val="Основной текст (2)1"/>
    <w:basedOn w:val="a"/>
    <w:link w:val="27"/>
    <w:rsid w:val="00F139F5"/>
    <w:pPr>
      <w:shd w:val="clear" w:color="auto" w:fill="FFFFFF"/>
      <w:spacing w:after="0" w:line="569" w:lineRule="exact"/>
      <w:ind w:firstLine="2400"/>
    </w:pPr>
    <w:rPr>
      <w:rFonts w:ascii="Times New Roman" w:eastAsiaTheme="minorHAnsi" w:hAnsi="Times New Roman" w:cstheme="minorBidi"/>
      <w:spacing w:val="10"/>
      <w:sz w:val="29"/>
      <w:szCs w:val="29"/>
    </w:rPr>
  </w:style>
  <w:style w:type="character" w:customStyle="1" w:styleId="216pt">
    <w:name w:val="Основной текст (2) + 16 pt"/>
    <w:aliases w:val="Интервал 1 pt"/>
    <w:rsid w:val="00F139F5"/>
    <w:rPr>
      <w:rFonts w:ascii="Times New Roman" w:hAnsi="Times New Roman" w:cs="Times New Roman"/>
      <w:spacing w:val="20"/>
      <w:sz w:val="32"/>
      <w:szCs w:val="32"/>
    </w:rPr>
  </w:style>
  <w:style w:type="character" w:customStyle="1" w:styleId="28">
    <w:name w:val="Основной текст (2)"/>
    <w:rsid w:val="00F139F5"/>
    <w:rPr>
      <w:rFonts w:ascii="Times New Roman" w:hAnsi="Times New Roman" w:cs="Times New Roman"/>
      <w:spacing w:val="10"/>
      <w:sz w:val="29"/>
      <w:szCs w:val="29"/>
      <w:u w:val="single"/>
    </w:rPr>
  </w:style>
  <w:style w:type="character" w:customStyle="1" w:styleId="212">
    <w:name w:val="Основной текст (2) + 12"/>
    <w:aliases w:val="5 pt"/>
    <w:rsid w:val="00F139F5"/>
    <w:rPr>
      <w:rFonts w:ascii="Times New Roman" w:hAnsi="Times New Roman" w:cs="Times New Roman"/>
      <w:spacing w:val="10"/>
      <w:sz w:val="25"/>
      <w:szCs w:val="25"/>
    </w:rPr>
  </w:style>
  <w:style w:type="character" w:customStyle="1" w:styleId="33">
    <w:name w:val="Основной текст (3)_"/>
    <w:link w:val="34"/>
    <w:rsid w:val="00F139F5"/>
    <w:rPr>
      <w:rFonts w:ascii="Times New Roman" w:hAnsi="Times New Roman"/>
      <w:i/>
      <w:iCs/>
      <w:sz w:val="24"/>
      <w:szCs w:val="24"/>
      <w:shd w:val="clear" w:color="auto" w:fill="FFFFFF"/>
    </w:rPr>
  </w:style>
  <w:style w:type="paragraph" w:customStyle="1" w:styleId="34">
    <w:name w:val="Основной текст (3)"/>
    <w:basedOn w:val="a"/>
    <w:link w:val="33"/>
    <w:rsid w:val="00F139F5"/>
    <w:pPr>
      <w:shd w:val="clear" w:color="auto" w:fill="FFFFFF"/>
      <w:spacing w:after="0" w:line="414" w:lineRule="exact"/>
    </w:pPr>
    <w:rPr>
      <w:rFonts w:ascii="Times New Roman" w:eastAsiaTheme="minorHAnsi" w:hAnsi="Times New Roman" w:cstheme="minorBidi"/>
      <w:i/>
      <w:iCs/>
      <w:sz w:val="24"/>
      <w:szCs w:val="24"/>
    </w:rPr>
  </w:style>
  <w:style w:type="character" w:customStyle="1" w:styleId="311pt">
    <w:name w:val="Основной текст (3) + 11 pt"/>
    <w:aliases w:val="Не курсив"/>
    <w:rsid w:val="00F139F5"/>
    <w:rPr>
      <w:rFonts w:ascii="Times New Roman" w:hAnsi="Times New Roman" w:cs="Times New Roman"/>
      <w:i/>
      <w:iCs/>
      <w:spacing w:val="0"/>
      <w:sz w:val="22"/>
      <w:szCs w:val="22"/>
    </w:rPr>
  </w:style>
  <w:style w:type="character" w:customStyle="1" w:styleId="-1pt">
    <w:name w:val="Основной текст + Интервал -1 pt"/>
    <w:rsid w:val="00F139F5"/>
    <w:rPr>
      <w:rFonts w:ascii="Times New Roman" w:hAnsi="Times New Roman" w:cs="Times New Roman"/>
      <w:spacing w:val="-20"/>
      <w:sz w:val="22"/>
      <w:szCs w:val="22"/>
    </w:rPr>
  </w:style>
  <w:style w:type="character" w:customStyle="1" w:styleId="12pt">
    <w:name w:val="Основной текст + 12 pt"/>
    <w:aliases w:val="Курсив"/>
    <w:rsid w:val="00F139F5"/>
    <w:rPr>
      <w:rFonts w:ascii="Times New Roman" w:hAnsi="Times New Roman" w:cs="Times New Roman"/>
      <w:i/>
      <w:iCs/>
      <w:spacing w:val="0"/>
      <w:sz w:val="24"/>
      <w:szCs w:val="24"/>
    </w:rPr>
  </w:style>
  <w:style w:type="character" w:customStyle="1" w:styleId="41">
    <w:name w:val="Основной текст (4)_"/>
    <w:link w:val="42"/>
    <w:rsid w:val="00F139F5"/>
    <w:rPr>
      <w:rFonts w:ascii="Times New Roman" w:hAnsi="Times New Roman"/>
      <w:i/>
      <w:iCs/>
      <w:noProof/>
      <w:sz w:val="29"/>
      <w:szCs w:val="29"/>
      <w:shd w:val="clear" w:color="auto" w:fill="FFFFFF"/>
    </w:rPr>
  </w:style>
  <w:style w:type="paragraph" w:customStyle="1" w:styleId="42">
    <w:name w:val="Основной текст (4)"/>
    <w:basedOn w:val="a"/>
    <w:link w:val="41"/>
    <w:rsid w:val="00F139F5"/>
    <w:pPr>
      <w:shd w:val="clear" w:color="auto" w:fill="FFFFFF"/>
      <w:spacing w:after="0" w:line="240" w:lineRule="atLeast"/>
    </w:pPr>
    <w:rPr>
      <w:rFonts w:ascii="Times New Roman" w:eastAsiaTheme="minorHAnsi" w:hAnsi="Times New Roman" w:cstheme="minorBidi"/>
      <w:i/>
      <w:iCs/>
      <w:noProof/>
      <w:sz w:val="29"/>
      <w:szCs w:val="29"/>
    </w:rPr>
  </w:style>
  <w:style w:type="paragraph" w:customStyle="1" w:styleId="msonormalcxspmiddle">
    <w:name w:val="msonormalcxspmiddle"/>
    <w:basedOn w:val="a"/>
    <w:semiHidden/>
    <w:rsid w:val="00EF2417"/>
    <w:pPr>
      <w:spacing w:before="100" w:beforeAutospacing="1" w:after="100" w:afterAutospacing="1" w:line="240" w:lineRule="auto"/>
    </w:pPr>
    <w:rPr>
      <w:rFonts w:ascii="Times New Roman" w:hAnsi="Times New Roman"/>
      <w:sz w:val="24"/>
      <w:szCs w:val="24"/>
      <w:lang w:eastAsia="ru-RU"/>
    </w:rPr>
  </w:style>
  <w:style w:type="paragraph" w:customStyle="1" w:styleId="msonormalbullet2gifcxspmiddle">
    <w:name w:val="msonormalbullet2gifcxspmiddle"/>
    <w:basedOn w:val="a"/>
    <w:semiHidden/>
    <w:rsid w:val="00EF2417"/>
    <w:pPr>
      <w:spacing w:before="100" w:beforeAutospacing="1" w:after="100" w:afterAutospacing="1" w:line="240" w:lineRule="auto"/>
    </w:pPr>
    <w:rPr>
      <w:rFonts w:ascii="Times New Roman" w:hAnsi="Times New Roman"/>
      <w:sz w:val="24"/>
      <w:szCs w:val="24"/>
      <w:lang w:eastAsia="ru-RU"/>
    </w:rPr>
  </w:style>
  <w:style w:type="paragraph" w:styleId="afc">
    <w:name w:val="Document Map"/>
    <w:basedOn w:val="a"/>
    <w:link w:val="afd"/>
    <w:semiHidden/>
    <w:rsid w:val="00EF2417"/>
    <w:pPr>
      <w:shd w:val="clear" w:color="auto" w:fill="000080"/>
      <w:spacing w:after="0" w:line="240" w:lineRule="auto"/>
    </w:pPr>
    <w:rPr>
      <w:rFonts w:ascii="Tahoma" w:hAnsi="Tahoma" w:cs="Tahoma"/>
      <w:sz w:val="20"/>
      <w:szCs w:val="20"/>
      <w:lang w:eastAsia="ru-RU"/>
    </w:rPr>
  </w:style>
  <w:style w:type="character" w:customStyle="1" w:styleId="afd">
    <w:name w:val="Схема документа Знак"/>
    <w:basedOn w:val="a0"/>
    <w:link w:val="afc"/>
    <w:semiHidden/>
    <w:rsid w:val="00EF2417"/>
    <w:rPr>
      <w:rFonts w:ascii="Tahoma" w:eastAsia="Times New Roman" w:hAnsi="Tahoma" w:cs="Tahoma"/>
      <w:sz w:val="20"/>
      <w:szCs w:val="20"/>
      <w:shd w:val="clear" w:color="auto" w:fill="000080"/>
      <w:lang w:eastAsia="ru-RU"/>
    </w:rPr>
  </w:style>
  <w:style w:type="character" w:styleId="afe">
    <w:name w:val="page number"/>
    <w:basedOn w:val="a0"/>
    <w:rsid w:val="00EF2417"/>
  </w:style>
  <w:style w:type="paragraph" w:styleId="29">
    <w:name w:val="Body Text Indent 2"/>
    <w:basedOn w:val="a"/>
    <w:link w:val="2a"/>
    <w:uiPriority w:val="99"/>
    <w:semiHidden/>
    <w:unhideWhenUsed/>
    <w:rsid w:val="00EF2417"/>
    <w:pPr>
      <w:spacing w:after="120" w:line="480" w:lineRule="auto"/>
      <w:ind w:left="283"/>
    </w:pPr>
  </w:style>
  <w:style w:type="character" w:customStyle="1" w:styleId="2a">
    <w:name w:val="Основной текст с отступом 2 Знак"/>
    <w:basedOn w:val="a0"/>
    <w:link w:val="29"/>
    <w:uiPriority w:val="99"/>
    <w:semiHidden/>
    <w:rsid w:val="00EF2417"/>
    <w:rPr>
      <w:rFonts w:ascii="Calibri" w:eastAsia="Times New Roman" w:hAnsi="Calibri" w:cs="Times New Roman"/>
    </w:rPr>
  </w:style>
  <w:style w:type="paragraph" w:styleId="35">
    <w:name w:val="Body Text Indent 3"/>
    <w:basedOn w:val="a"/>
    <w:link w:val="36"/>
    <w:uiPriority w:val="99"/>
    <w:semiHidden/>
    <w:unhideWhenUsed/>
    <w:rsid w:val="00EF2417"/>
    <w:pPr>
      <w:spacing w:after="120"/>
      <w:ind w:left="283"/>
    </w:pPr>
    <w:rPr>
      <w:sz w:val="16"/>
      <w:szCs w:val="16"/>
    </w:rPr>
  </w:style>
  <w:style w:type="character" w:customStyle="1" w:styleId="36">
    <w:name w:val="Основной текст с отступом 3 Знак"/>
    <w:basedOn w:val="a0"/>
    <w:link w:val="35"/>
    <w:uiPriority w:val="99"/>
    <w:semiHidden/>
    <w:rsid w:val="00EF2417"/>
    <w:rPr>
      <w:rFonts w:ascii="Calibri" w:eastAsia="Times New Roman" w:hAnsi="Calibri" w:cs="Times New Roman"/>
      <w:sz w:val="16"/>
      <w:szCs w:val="16"/>
    </w:rPr>
  </w:style>
  <w:style w:type="paragraph" w:styleId="aff">
    <w:name w:val="Title"/>
    <w:basedOn w:val="a"/>
    <w:link w:val="aff0"/>
    <w:qFormat/>
    <w:rsid w:val="00EF2417"/>
    <w:pPr>
      <w:spacing w:after="0" w:line="240" w:lineRule="auto"/>
      <w:jc w:val="center"/>
    </w:pPr>
    <w:rPr>
      <w:rFonts w:ascii="Times New Roman" w:hAnsi="Times New Roman"/>
      <w:b/>
      <w:bCs/>
      <w:sz w:val="36"/>
      <w:szCs w:val="24"/>
      <w:lang w:eastAsia="ru-RU"/>
    </w:rPr>
  </w:style>
  <w:style w:type="character" w:customStyle="1" w:styleId="aff0">
    <w:name w:val="Название Знак"/>
    <w:basedOn w:val="a0"/>
    <w:link w:val="aff"/>
    <w:rsid w:val="00EF2417"/>
    <w:rPr>
      <w:rFonts w:ascii="Times New Roman" w:eastAsia="Times New Roman" w:hAnsi="Times New Roman" w:cs="Times New Roman"/>
      <w:b/>
      <w:bCs/>
      <w:sz w:val="36"/>
      <w:szCs w:val="24"/>
      <w:lang w:eastAsia="ru-RU"/>
    </w:rPr>
  </w:style>
  <w:style w:type="paragraph" w:styleId="aff1">
    <w:name w:val="Revision"/>
    <w:hidden/>
    <w:uiPriority w:val="99"/>
    <w:semiHidden/>
    <w:rsid w:val="00EF2417"/>
    <w:pPr>
      <w:spacing w:after="0" w:line="240" w:lineRule="auto"/>
    </w:pPr>
    <w:rPr>
      <w:rFonts w:ascii="Times New Roman" w:eastAsia="Times New Roman" w:hAnsi="Times New Roman" w:cs="Times New Roman"/>
      <w:sz w:val="24"/>
      <w:szCs w:val="24"/>
      <w:lang w:eastAsia="ru-RU"/>
    </w:rPr>
  </w:style>
  <w:style w:type="table" w:styleId="1-2">
    <w:name w:val="Medium Shading 1 Accent 2"/>
    <w:basedOn w:val="a1"/>
    <w:uiPriority w:val="63"/>
    <w:rsid w:val="00F46CA2"/>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2">
    <w:name w:val="Light List Accent 2"/>
    <w:basedOn w:val="a1"/>
    <w:uiPriority w:val="61"/>
    <w:rsid w:val="00F46CA2"/>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msoaccenttext2">
    <w:name w:val="msoaccenttext2"/>
    <w:basedOn w:val="a"/>
    <w:rsid w:val="005E6CC2"/>
    <w:pPr>
      <w:spacing w:after="100" w:line="240" w:lineRule="auto"/>
    </w:pPr>
    <w:rPr>
      <w:rFonts w:ascii="Garamond" w:hAnsi="Garamond"/>
      <w:i/>
      <w:iCs/>
      <w:color w:val="000000"/>
      <w:kern w:val="28"/>
      <w:sz w:val="20"/>
      <w:szCs w:val="20"/>
      <w:lang w:eastAsia="ru-RU"/>
    </w:rPr>
  </w:style>
  <w:style w:type="paragraph" w:customStyle="1" w:styleId="msoaccenttext">
    <w:name w:val="msoaccenttext"/>
    <w:basedOn w:val="a"/>
    <w:rsid w:val="005E6CC2"/>
    <w:pPr>
      <w:spacing w:after="100" w:line="240" w:lineRule="auto"/>
    </w:pPr>
    <w:rPr>
      <w:rFonts w:ascii="Garamond" w:hAnsi="Garamond"/>
      <w:b/>
      <w:bCs/>
      <w:color w:val="000000"/>
      <w:kern w:val="28"/>
      <w:lang w:eastAsia="ru-RU"/>
    </w:rPr>
  </w:style>
  <w:style w:type="paragraph" w:customStyle="1" w:styleId="msotitle3">
    <w:name w:val="msotitle3"/>
    <w:basedOn w:val="a"/>
    <w:rsid w:val="005E6CC2"/>
    <w:pPr>
      <w:spacing w:after="100" w:line="240" w:lineRule="auto"/>
      <w:jc w:val="center"/>
    </w:pPr>
    <w:rPr>
      <w:rFonts w:ascii="Garamond" w:hAnsi="Garamond"/>
      <w:i/>
      <w:iCs/>
      <w:color w:val="000000"/>
      <w:kern w:val="28"/>
      <w:sz w:val="64"/>
      <w:szCs w:val="64"/>
      <w:lang w:eastAsia="ru-RU"/>
    </w:rPr>
  </w:style>
  <w:style w:type="character" w:customStyle="1" w:styleId="bold">
    <w:name w:val="bold"/>
    <w:basedOn w:val="a0"/>
    <w:rsid w:val="005E6CC2"/>
  </w:style>
  <w:style w:type="character" w:customStyle="1" w:styleId="bukvitsa">
    <w:name w:val="bukvitsa"/>
    <w:basedOn w:val="a0"/>
    <w:rsid w:val="005E6CC2"/>
  </w:style>
  <w:style w:type="character" w:customStyle="1" w:styleId="bblue8">
    <w:name w:val="b_blue8"/>
    <w:basedOn w:val="a0"/>
    <w:rsid w:val="005E6CC2"/>
  </w:style>
  <w:style w:type="character" w:customStyle="1" w:styleId="apple-style-span">
    <w:name w:val="apple-style-span"/>
    <w:basedOn w:val="a0"/>
    <w:rsid w:val="005E6CC2"/>
  </w:style>
  <w:style w:type="character" w:customStyle="1" w:styleId="mw-headline">
    <w:name w:val="mw-headline"/>
    <w:basedOn w:val="a0"/>
    <w:rsid w:val="005E6CC2"/>
  </w:style>
  <w:style w:type="table" w:styleId="1-1">
    <w:name w:val="Medium Grid 1 Accent 1"/>
    <w:basedOn w:val="a1"/>
    <w:uiPriority w:val="67"/>
    <w:rsid w:val="005E6CC2"/>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3-2">
    <w:name w:val="Medium Grid 3 Accent 2"/>
    <w:basedOn w:val="a1"/>
    <w:uiPriority w:val="69"/>
    <w:rsid w:val="000168E1"/>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diagramQuickStyle" Target="diagrams/quickStyle1.xml"/><Relationship Id="rId42"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diagramLayout" Target="diagrams/layout1.xm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hart" Target="charts/chart2.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diagramData" Target="diagrams/data1.xml"/><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chart" Target="charts/chart1.xml"/><Relationship Id="rId36" Type="http://schemas.microsoft.com/office/2007/relationships/diagramDrawing" Target="diagrams/drawing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1.jpeg"/><Relationship Id="rId35" Type="http://schemas.openxmlformats.org/officeDocument/2006/relationships/diagramColors" Target="diagrams/colors1.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057;&#1084;&#1077;&#1083;&#1099;&#1081;%20&#1088;&#1072;&#1091;&#1085;&#1076;%20&#1086;&#1082;&#1090;&#1103;&#1073;&#1088;&#1100;%20201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User\&#1056;&#1072;&#1073;&#1086;&#1095;&#1080;&#1081;%20&#1089;&#1090;&#1086;&#1083;\&#1057;&#1084;&#1077;&#1083;&#1099;&#1081;%20&#1088;&#1072;&#1091;&#1085;&#1076;%20&#1086;&#1082;&#1090;&#1103;&#1073;&#1088;&#1100;%2020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Динамика</a:t>
            </a:r>
            <a:r>
              <a:rPr lang="ru-RU" sz="1200" baseline="0">
                <a:latin typeface="Times New Roman" pitchFamily="18" charset="0"/>
                <a:cs typeface="Times New Roman" pitchFamily="18" charset="0"/>
              </a:rPr>
              <a:t> темпа</a:t>
            </a:r>
            <a:r>
              <a:rPr lang="ru-RU" sz="1200">
                <a:latin typeface="Times New Roman" pitchFamily="18" charset="0"/>
                <a:cs typeface="Times New Roman" pitchFamily="18" charset="0"/>
              </a:rPr>
              <a:t> чтения первоклассников</a:t>
            </a:r>
          </a:p>
        </c:rich>
      </c:tx>
      <c:overlay val="1"/>
    </c:title>
    <c:view3D>
      <c:rotX val="10"/>
      <c:rotY val="40"/>
      <c:perspective val="30"/>
    </c:view3D>
    <c:plotArea>
      <c:layout>
        <c:manualLayout>
          <c:layoutTarget val="inner"/>
          <c:xMode val="edge"/>
          <c:yMode val="edge"/>
          <c:x val="0.10884366726886412"/>
          <c:y val="2.0916987886974457E-2"/>
          <c:w val="0.75834147313864508"/>
          <c:h val="0.88488985149350186"/>
        </c:manualLayout>
      </c:layout>
      <c:area3DChart>
        <c:grouping val="standard"/>
        <c:ser>
          <c:idx val="0"/>
          <c:order val="0"/>
          <c:tx>
            <c:strRef>
              <c:f>Лист3!$B$1</c:f>
              <c:strCache>
                <c:ptCount val="1"/>
                <c:pt idx="0">
                  <c:v>сентябрь</c:v>
                </c:pt>
              </c:strCache>
            </c:strRef>
          </c:tx>
          <c:dLbls>
            <c:dLbl>
              <c:idx val="0"/>
              <c:layout>
                <c:manualLayout>
                  <c:x val="0"/>
                  <c:y val="-4.1841004184100396E-2"/>
                </c:manualLayout>
              </c:layout>
              <c:showVal val="1"/>
            </c:dLbl>
            <c:dLbl>
              <c:idx val="1"/>
              <c:layout>
                <c:manualLayout>
                  <c:x val="0"/>
                  <c:y val="-8.3682008368201142E-3"/>
                </c:manualLayout>
              </c:layout>
              <c:showVal val="1"/>
            </c:dLbl>
            <c:dLbl>
              <c:idx val="2"/>
              <c:layout>
                <c:manualLayout>
                  <c:x val="1.9240019240019325E-3"/>
                  <c:y val="-3.0683403068340387E-2"/>
                </c:manualLayout>
              </c:layout>
              <c:showVal val="1"/>
            </c:dLbl>
            <c:dLbl>
              <c:idx val="4"/>
              <c:layout>
                <c:manualLayout>
                  <c:x val="0"/>
                  <c:y val="-1.6736401673640183E-2"/>
                </c:manualLayout>
              </c:layout>
              <c:showVal val="1"/>
            </c:dLbl>
            <c:dLbl>
              <c:idx val="5"/>
              <c:layout>
                <c:manualLayout>
                  <c:x val="1.9240019240019325E-3"/>
                  <c:y val="-3.9051603905160409E-2"/>
                </c:manualLayout>
              </c:layout>
              <c:showVal val="1"/>
            </c:dLbl>
            <c:dLbl>
              <c:idx val="6"/>
              <c:layout>
                <c:manualLayout>
                  <c:x val="0"/>
                  <c:y val="-1.3947001394700193E-2"/>
                </c:manualLayout>
              </c:layout>
              <c:showVal val="1"/>
            </c:dLbl>
            <c:dLbl>
              <c:idx val="7"/>
              <c:layout>
                <c:manualLayout>
                  <c:x val="0"/>
                  <c:y val="-4.4630404463040514E-2"/>
                </c:manualLayout>
              </c:layout>
              <c:showVal val="1"/>
            </c:dLbl>
            <c:dLbl>
              <c:idx val="8"/>
              <c:layout>
                <c:manualLayout>
                  <c:x val="0"/>
                  <c:y val="-2.7894002789400404E-2"/>
                </c:manualLayout>
              </c:layout>
              <c:showVal val="1"/>
            </c:dLbl>
            <c:dLbl>
              <c:idx val="12"/>
              <c:layout>
                <c:manualLayout>
                  <c:x val="3.848003848003856E-3"/>
                  <c:y val="-3.9051603905160409E-2"/>
                </c:manualLayout>
              </c:layout>
              <c:showVal val="1"/>
            </c:dLbl>
            <c:dLbl>
              <c:idx val="15"/>
              <c:layout>
                <c:manualLayout>
                  <c:x val="0"/>
                  <c:y val="-3.9051603905160409E-2"/>
                </c:manualLayout>
              </c:layout>
              <c:showVal val="1"/>
            </c:dLbl>
            <c:dLbl>
              <c:idx val="19"/>
              <c:layout>
                <c:manualLayout>
                  <c:x val="1.9240019240019325E-3"/>
                  <c:y val="-3.9051603905160409E-2"/>
                </c:manualLayout>
              </c:layout>
              <c:showVal val="1"/>
            </c:dLbl>
            <c:dLbl>
              <c:idx val="21"/>
              <c:layout>
                <c:manualLayout>
                  <c:x val="0"/>
                  <c:y val="-4.1841004184100396E-2"/>
                </c:manualLayout>
              </c:layout>
              <c:showVal val="1"/>
            </c:dLbl>
            <c:dLbl>
              <c:idx val="24"/>
              <c:layout>
                <c:manualLayout>
                  <c:x val="-1.9240019240019325E-3"/>
                  <c:y val="-4.1841004184100396E-2"/>
                </c:manualLayout>
              </c:layout>
              <c:showVal val="1"/>
            </c:dLbl>
            <c:showVal val="1"/>
          </c:dLbls>
          <c:cat>
            <c:strRef>
              <c:f>Лист3!$A$2:$A$26</c:f>
              <c:strCache>
                <c:ptCount val="25"/>
                <c:pt idx="0">
                  <c:v>ВП</c:v>
                </c:pt>
                <c:pt idx="1">
                  <c:v>БК</c:v>
                </c:pt>
                <c:pt idx="2">
                  <c:v>ПЕ</c:v>
                </c:pt>
                <c:pt idx="3">
                  <c:v>ЕМ</c:v>
                </c:pt>
                <c:pt idx="4">
                  <c:v>РД</c:v>
                </c:pt>
                <c:pt idx="5">
                  <c:v>ФС</c:v>
                </c:pt>
                <c:pt idx="6">
                  <c:v>БН</c:v>
                </c:pt>
                <c:pt idx="7">
                  <c:v>ЛК</c:v>
                </c:pt>
                <c:pt idx="8">
                  <c:v>ПД</c:v>
                </c:pt>
                <c:pt idx="9">
                  <c:v>СК</c:v>
                </c:pt>
                <c:pt idx="10">
                  <c:v>БА</c:v>
                </c:pt>
                <c:pt idx="11">
                  <c:v>СО</c:v>
                </c:pt>
                <c:pt idx="12">
                  <c:v>СД</c:v>
                </c:pt>
                <c:pt idx="13">
                  <c:v>ЛА</c:v>
                </c:pt>
                <c:pt idx="14">
                  <c:v>ДА</c:v>
                </c:pt>
                <c:pt idx="15">
                  <c:v>СН</c:v>
                </c:pt>
                <c:pt idx="16">
                  <c:v>БД</c:v>
                </c:pt>
                <c:pt idx="17">
                  <c:v>ДП</c:v>
                </c:pt>
                <c:pt idx="18">
                  <c:v>ЗВ</c:v>
                </c:pt>
                <c:pt idx="19">
                  <c:v>БВ</c:v>
                </c:pt>
                <c:pt idx="20">
                  <c:v>ОК</c:v>
                </c:pt>
                <c:pt idx="21">
                  <c:v>ЕА</c:v>
                </c:pt>
                <c:pt idx="22">
                  <c:v>КА</c:v>
                </c:pt>
                <c:pt idx="23">
                  <c:v>ПД</c:v>
                </c:pt>
                <c:pt idx="24">
                  <c:v>КД</c:v>
                </c:pt>
              </c:strCache>
            </c:strRef>
          </c:cat>
          <c:val>
            <c:numRef>
              <c:f>Лист3!$B$2:$B$26</c:f>
              <c:numCache>
                <c:formatCode>General</c:formatCode>
                <c:ptCount val="25"/>
                <c:pt idx="0">
                  <c:v>10</c:v>
                </c:pt>
                <c:pt idx="1">
                  <c:v>5</c:v>
                </c:pt>
                <c:pt idx="2">
                  <c:v>10</c:v>
                </c:pt>
                <c:pt idx="3">
                  <c:v>5</c:v>
                </c:pt>
                <c:pt idx="4">
                  <c:v>6</c:v>
                </c:pt>
                <c:pt idx="5">
                  <c:v>11</c:v>
                </c:pt>
                <c:pt idx="6">
                  <c:v>6</c:v>
                </c:pt>
                <c:pt idx="7">
                  <c:v>10</c:v>
                </c:pt>
                <c:pt idx="8">
                  <c:v>9</c:v>
                </c:pt>
                <c:pt idx="9">
                  <c:v>4</c:v>
                </c:pt>
                <c:pt idx="10">
                  <c:v>0</c:v>
                </c:pt>
                <c:pt idx="11">
                  <c:v>7</c:v>
                </c:pt>
                <c:pt idx="12">
                  <c:v>10</c:v>
                </c:pt>
                <c:pt idx="13">
                  <c:v>8</c:v>
                </c:pt>
                <c:pt idx="14">
                  <c:v>8</c:v>
                </c:pt>
                <c:pt idx="15">
                  <c:v>10</c:v>
                </c:pt>
                <c:pt idx="16">
                  <c:v>8</c:v>
                </c:pt>
                <c:pt idx="17">
                  <c:v>0</c:v>
                </c:pt>
                <c:pt idx="18">
                  <c:v>7</c:v>
                </c:pt>
                <c:pt idx="19">
                  <c:v>9</c:v>
                </c:pt>
                <c:pt idx="20">
                  <c:v>0</c:v>
                </c:pt>
                <c:pt idx="21">
                  <c:v>10</c:v>
                </c:pt>
                <c:pt idx="22">
                  <c:v>3</c:v>
                </c:pt>
                <c:pt idx="23">
                  <c:v>5</c:v>
                </c:pt>
                <c:pt idx="24">
                  <c:v>9</c:v>
                </c:pt>
              </c:numCache>
            </c:numRef>
          </c:val>
        </c:ser>
        <c:ser>
          <c:idx val="1"/>
          <c:order val="1"/>
          <c:tx>
            <c:strRef>
              <c:f>Лист3!$C$1</c:f>
              <c:strCache>
                <c:ptCount val="1"/>
                <c:pt idx="0">
                  <c:v>март</c:v>
                </c:pt>
              </c:strCache>
            </c:strRef>
          </c:tx>
          <c:dLbls>
            <c:dLbl>
              <c:idx val="0"/>
              <c:layout>
                <c:manualLayout>
                  <c:x val="-9.6200096200096483E-3"/>
                  <c:y val="-0.26499302649930229"/>
                </c:manualLayout>
              </c:layout>
              <c:showVal val="1"/>
            </c:dLbl>
            <c:dLbl>
              <c:idx val="1"/>
              <c:layout>
                <c:manualLayout>
                  <c:x val="0"/>
                  <c:y val="-5.0209205020920487E-2"/>
                </c:manualLayout>
              </c:layout>
              <c:showVal val="1"/>
            </c:dLbl>
            <c:dLbl>
              <c:idx val="2"/>
              <c:layout>
                <c:manualLayout>
                  <c:x val="0"/>
                  <c:y val="-0.16457461645746174"/>
                </c:manualLayout>
              </c:layout>
              <c:showVal val="1"/>
            </c:dLbl>
            <c:dLbl>
              <c:idx val="3"/>
              <c:layout>
                <c:manualLayout>
                  <c:x val="0"/>
                  <c:y val="-4.1841004184100396E-2"/>
                </c:manualLayout>
              </c:layout>
              <c:showVal val="1"/>
            </c:dLbl>
            <c:dLbl>
              <c:idx val="4"/>
              <c:layout>
                <c:manualLayout>
                  <c:x val="-1.1544011544011575E-2"/>
                  <c:y val="-0.10041841004184095"/>
                </c:manualLayout>
              </c:layout>
              <c:showVal val="1"/>
            </c:dLbl>
            <c:dLbl>
              <c:idx val="5"/>
              <c:layout>
                <c:manualLayout>
                  <c:x val="-3.848003848003856E-3"/>
                  <c:y val="-0.20362622036262201"/>
                </c:manualLayout>
              </c:layout>
              <c:showVal val="1"/>
            </c:dLbl>
            <c:dLbl>
              <c:idx val="6"/>
              <c:layout>
                <c:manualLayout>
                  <c:x val="5.7718542757912933E-3"/>
                  <c:y val="-8.3682008368201111E-2"/>
                </c:manualLayout>
              </c:layout>
              <c:showVal val="1"/>
            </c:dLbl>
            <c:dLbl>
              <c:idx val="7"/>
              <c:layout>
                <c:manualLayout>
                  <c:x val="3.527296113044537E-17"/>
                  <c:y val="-0.16736401673640194"/>
                </c:manualLayout>
              </c:layout>
              <c:showVal val="1"/>
            </c:dLbl>
            <c:dLbl>
              <c:idx val="8"/>
              <c:layout>
                <c:manualLayout>
                  <c:x val="1.9240019240019317E-2"/>
                  <c:y val="-0.10041841004184095"/>
                </c:manualLayout>
              </c:layout>
              <c:showVal val="1"/>
            </c:dLbl>
            <c:dLbl>
              <c:idx val="9"/>
              <c:layout>
                <c:manualLayout>
                  <c:x val="9.6200096200096483E-3"/>
                  <c:y val="-4.1841004184100396E-2"/>
                </c:manualLayout>
              </c:layout>
              <c:showVal val="1"/>
            </c:dLbl>
            <c:dLbl>
              <c:idx val="10"/>
              <c:layout>
                <c:manualLayout>
                  <c:x val="1.5392015392015432E-2"/>
                  <c:y val="-7.8103207810320985E-2"/>
                </c:manualLayout>
              </c:layout>
              <c:showVal val="1"/>
            </c:dLbl>
            <c:dLbl>
              <c:idx val="11"/>
              <c:layout>
                <c:manualLayout>
                  <c:x val="0"/>
                  <c:y val="-0.25104602510460317"/>
                </c:manualLayout>
              </c:layout>
              <c:showVal val="1"/>
            </c:dLbl>
            <c:dLbl>
              <c:idx val="12"/>
              <c:layout>
                <c:manualLayout>
                  <c:x val="1.9240019240019317E-2"/>
                  <c:y val="-0.15341701534170207"/>
                </c:manualLayout>
              </c:layout>
              <c:showVal val="1"/>
            </c:dLbl>
            <c:dLbl>
              <c:idx val="13"/>
              <c:layout>
                <c:manualLayout>
                  <c:x val="0"/>
                  <c:y val="-7.2524407252440928E-2"/>
                </c:manualLayout>
              </c:layout>
              <c:showVal val="1"/>
            </c:dLbl>
            <c:dLbl>
              <c:idx val="14"/>
              <c:layout>
                <c:manualLayout>
                  <c:x val="-1.3468013468013415E-2"/>
                  <c:y val="-0.14225941422594143"/>
                </c:manualLayout>
              </c:layout>
              <c:showVal val="1"/>
            </c:dLbl>
            <c:dLbl>
              <c:idx val="15"/>
              <c:layout>
                <c:manualLayout>
                  <c:x val="1.9240019240020026E-3"/>
                  <c:y val="-0.22036262203626222"/>
                </c:manualLayout>
              </c:layout>
              <c:showVal val="1"/>
            </c:dLbl>
            <c:dLbl>
              <c:idx val="16"/>
              <c:layout>
                <c:manualLayout>
                  <c:x val="1.7316017316017344E-2"/>
                  <c:y val="-0.14783821478382184"/>
                </c:manualLayout>
              </c:layout>
              <c:showVal val="1"/>
            </c:dLbl>
            <c:dLbl>
              <c:idx val="17"/>
              <c:layout>
                <c:manualLayout>
                  <c:x val="0"/>
                  <c:y val="-7.5313807531380894E-2"/>
                </c:manualLayout>
              </c:layout>
              <c:showVal val="1"/>
            </c:dLbl>
            <c:dLbl>
              <c:idx val="18"/>
              <c:layout>
                <c:manualLayout>
                  <c:x val="-1.5392166888229879E-2"/>
                  <c:y val="-0.13110181311018132"/>
                </c:manualLayout>
              </c:layout>
              <c:showVal val="1"/>
            </c:dLbl>
            <c:dLbl>
              <c:idx val="19"/>
              <c:layout>
                <c:manualLayout>
                  <c:x val="1.9240019240019325E-3"/>
                  <c:y val="-0.18688981868898186"/>
                </c:manualLayout>
              </c:layout>
              <c:showVal val="1"/>
            </c:dLbl>
            <c:dLbl>
              <c:idx val="20"/>
              <c:layout>
                <c:manualLayout>
                  <c:x val="1.9240019240019325E-3"/>
                  <c:y val="-5.8577405857740766E-2"/>
                </c:manualLayout>
              </c:layout>
              <c:showVal val="1"/>
            </c:dLbl>
            <c:dLbl>
              <c:idx val="21"/>
              <c:layout>
                <c:manualLayout>
                  <c:x val="-3.848003848003856E-3"/>
                  <c:y val="-0.14504881450488144"/>
                </c:manualLayout>
              </c:layout>
              <c:showVal val="1"/>
            </c:dLbl>
            <c:dLbl>
              <c:idx val="22"/>
              <c:layout>
                <c:manualLayout>
                  <c:x val="1.1544011544011575E-2"/>
                  <c:y val="-0.15341701534170207"/>
                </c:manualLayout>
              </c:layout>
              <c:showVal val="1"/>
            </c:dLbl>
            <c:dLbl>
              <c:idx val="23"/>
              <c:layout>
                <c:manualLayout>
                  <c:x val="3.848003848003856E-3"/>
                  <c:y val="-0.12273361227336148"/>
                </c:manualLayout>
              </c:layout>
              <c:showVal val="1"/>
            </c:dLbl>
            <c:dLbl>
              <c:idx val="24"/>
              <c:layout>
                <c:manualLayout>
                  <c:x val="5.7720057720057729E-3"/>
                  <c:y val="-0.15341701534170207"/>
                </c:manualLayout>
              </c:layout>
              <c:showVal val="1"/>
            </c:dLbl>
            <c:showVal val="1"/>
          </c:dLbls>
          <c:cat>
            <c:strRef>
              <c:f>Лист3!$A$2:$A$26</c:f>
              <c:strCache>
                <c:ptCount val="25"/>
                <c:pt idx="0">
                  <c:v>ВП</c:v>
                </c:pt>
                <c:pt idx="1">
                  <c:v>БК</c:v>
                </c:pt>
                <c:pt idx="2">
                  <c:v>ПЕ</c:v>
                </c:pt>
                <c:pt idx="3">
                  <c:v>ЕМ</c:v>
                </c:pt>
                <c:pt idx="4">
                  <c:v>РД</c:v>
                </c:pt>
                <c:pt idx="5">
                  <c:v>ФС</c:v>
                </c:pt>
                <c:pt idx="6">
                  <c:v>БН</c:v>
                </c:pt>
                <c:pt idx="7">
                  <c:v>ЛК</c:v>
                </c:pt>
                <c:pt idx="8">
                  <c:v>ПД</c:v>
                </c:pt>
                <c:pt idx="9">
                  <c:v>СК</c:v>
                </c:pt>
                <c:pt idx="10">
                  <c:v>БА</c:v>
                </c:pt>
                <c:pt idx="11">
                  <c:v>СО</c:v>
                </c:pt>
                <c:pt idx="12">
                  <c:v>СД</c:v>
                </c:pt>
                <c:pt idx="13">
                  <c:v>ЛА</c:v>
                </c:pt>
                <c:pt idx="14">
                  <c:v>ДА</c:v>
                </c:pt>
                <c:pt idx="15">
                  <c:v>СН</c:v>
                </c:pt>
                <c:pt idx="16">
                  <c:v>БД</c:v>
                </c:pt>
                <c:pt idx="17">
                  <c:v>ДП</c:v>
                </c:pt>
                <c:pt idx="18">
                  <c:v>ЗВ</c:v>
                </c:pt>
                <c:pt idx="19">
                  <c:v>БВ</c:v>
                </c:pt>
                <c:pt idx="20">
                  <c:v>ОК</c:v>
                </c:pt>
                <c:pt idx="21">
                  <c:v>ЕА</c:v>
                </c:pt>
                <c:pt idx="22">
                  <c:v>КА</c:v>
                </c:pt>
                <c:pt idx="23">
                  <c:v>ПД</c:v>
                </c:pt>
                <c:pt idx="24">
                  <c:v>КД</c:v>
                </c:pt>
              </c:strCache>
            </c:strRef>
          </c:cat>
          <c:val>
            <c:numRef>
              <c:f>Лист3!$C$2:$C$26</c:f>
              <c:numCache>
                <c:formatCode>General</c:formatCode>
                <c:ptCount val="25"/>
                <c:pt idx="0">
                  <c:v>70</c:v>
                </c:pt>
                <c:pt idx="1">
                  <c:v>20</c:v>
                </c:pt>
                <c:pt idx="2">
                  <c:v>40</c:v>
                </c:pt>
                <c:pt idx="3">
                  <c:v>20</c:v>
                </c:pt>
                <c:pt idx="4">
                  <c:v>30</c:v>
                </c:pt>
                <c:pt idx="5">
                  <c:v>50</c:v>
                </c:pt>
                <c:pt idx="6">
                  <c:v>30</c:v>
                </c:pt>
                <c:pt idx="7">
                  <c:v>40</c:v>
                </c:pt>
                <c:pt idx="8">
                  <c:v>30</c:v>
                </c:pt>
                <c:pt idx="9">
                  <c:v>20</c:v>
                </c:pt>
                <c:pt idx="10">
                  <c:v>20</c:v>
                </c:pt>
                <c:pt idx="11">
                  <c:v>60</c:v>
                </c:pt>
                <c:pt idx="12">
                  <c:v>40</c:v>
                </c:pt>
                <c:pt idx="13">
                  <c:v>30</c:v>
                </c:pt>
                <c:pt idx="14">
                  <c:v>30</c:v>
                </c:pt>
                <c:pt idx="15">
                  <c:v>50</c:v>
                </c:pt>
                <c:pt idx="16">
                  <c:v>30</c:v>
                </c:pt>
                <c:pt idx="17">
                  <c:v>20</c:v>
                </c:pt>
                <c:pt idx="18">
                  <c:v>30</c:v>
                </c:pt>
                <c:pt idx="19">
                  <c:v>40</c:v>
                </c:pt>
                <c:pt idx="20">
                  <c:v>20</c:v>
                </c:pt>
                <c:pt idx="21">
                  <c:v>30</c:v>
                </c:pt>
                <c:pt idx="22">
                  <c:v>30</c:v>
                </c:pt>
                <c:pt idx="23">
                  <c:v>20</c:v>
                </c:pt>
                <c:pt idx="24">
                  <c:v>30</c:v>
                </c:pt>
              </c:numCache>
            </c:numRef>
          </c:val>
        </c:ser>
        <c:axId val="127929344"/>
        <c:axId val="127951616"/>
        <c:axId val="127903040"/>
      </c:area3DChart>
      <c:catAx>
        <c:axId val="127929344"/>
        <c:scaling>
          <c:orientation val="minMax"/>
        </c:scaling>
        <c:axPos val="b"/>
        <c:tickLblPos val="nextTo"/>
        <c:crossAx val="127951616"/>
        <c:crosses val="autoZero"/>
        <c:auto val="1"/>
        <c:lblAlgn val="ctr"/>
        <c:lblOffset val="100"/>
      </c:catAx>
      <c:valAx>
        <c:axId val="127951616"/>
        <c:scaling>
          <c:orientation val="minMax"/>
        </c:scaling>
        <c:axPos val="l"/>
        <c:majorGridlines/>
        <c:numFmt formatCode="General" sourceLinked="1"/>
        <c:tickLblPos val="nextTo"/>
        <c:crossAx val="127929344"/>
        <c:crosses val="autoZero"/>
        <c:crossBetween val="midCat"/>
      </c:valAx>
      <c:serAx>
        <c:axId val="127903040"/>
        <c:scaling>
          <c:orientation val="minMax"/>
        </c:scaling>
        <c:axPos val="b"/>
        <c:tickLblPos val="nextTo"/>
        <c:crossAx val="127951616"/>
        <c:crosses val="autoZero"/>
      </c:ser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400" b="1" i="0" baseline="0">
                <a:latin typeface="Times New Roman" pitchFamily="18" charset="0"/>
                <a:cs typeface="Times New Roman" pitchFamily="18" charset="0"/>
              </a:rPr>
              <a:t>Мониторинг информационной компетентности </a:t>
            </a: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400" b="1" i="0" baseline="0">
                <a:latin typeface="Times New Roman" pitchFamily="18" charset="0"/>
                <a:cs typeface="Times New Roman" pitchFamily="18" charset="0"/>
              </a:rPr>
              <a:t>учащихся 1г  класса</a:t>
            </a:r>
            <a:endParaRPr lang="ru-RU" sz="1400">
              <a:latin typeface="Times New Roman" pitchFamily="18" charset="0"/>
              <a:cs typeface="Times New Roman" pitchFamily="18" charset="0"/>
            </a:endParaRPr>
          </a:p>
        </c:rich>
      </c:tx>
      <c:layout>
        <c:manualLayout>
          <c:xMode val="edge"/>
          <c:yMode val="edge"/>
          <c:x val="0.21243933427777686"/>
          <c:y val="1.3324544400647259E-2"/>
        </c:manualLayout>
      </c:layout>
    </c:title>
    <c:plotArea>
      <c:layout>
        <c:manualLayout>
          <c:layoutTarget val="inner"/>
          <c:xMode val="edge"/>
          <c:yMode val="edge"/>
          <c:x val="0.12671981936323892"/>
          <c:y val="0.20011443569553841"/>
          <c:w val="0.58631956719695399"/>
          <c:h val="0.74697112860892578"/>
        </c:manualLayout>
      </c:layout>
      <c:radarChart>
        <c:radarStyle val="marker"/>
        <c:ser>
          <c:idx val="0"/>
          <c:order val="0"/>
          <c:tx>
            <c:v>Выполнено заданий</c:v>
          </c:tx>
          <c:dLbls>
            <c:dLbl>
              <c:idx val="0"/>
              <c:layout>
                <c:manualLayout>
                  <c:x val="8.372579801151284E-3"/>
                  <c:y val="0.11199999999999995"/>
                </c:manualLayout>
              </c:layout>
              <c:showVal val="1"/>
            </c:dLbl>
            <c:dLbl>
              <c:idx val="1"/>
              <c:layout>
                <c:manualLayout>
                  <c:x val="-2.3024594453165868E-2"/>
                  <c:y val="0.10666666666666698"/>
                </c:manualLayout>
              </c:layout>
              <c:showVal val="1"/>
            </c:dLbl>
            <c:dLbl>
              <c:idx val="2"/>
              <c:layout>
                <c:manualLayout>
                  <c:x val="-3.5583464154892726E-2"/>
                  <c:y val="0.10400000000000002"/>
                </c:manualLayout>
              </c:layout>
              <c:showVal val="1"/>
            </c:dLbl>
            <c:dLbl>
              <c:idx val="3"/>
              <c:layout>
                <c:manualLayout>
                  <c:x val="-5.651491365777081E-2"/>
                  <c:y val="8.8000000000000189E-2"/>
                </c:manualLayout>
              </c:layout>
              <c:showVal val="1"/>
            </c:dLbl>
            <c:dLbl>
              <c:idx val="4"/>
              <c:layout>
                <c:manualLayout>
                  <c:x val="-7.5353218210360992E-2"/>
                  <c:y val="4.2666666666666721E-2"/>
                </c:manualLayout>
              </c:layout>
              <c:showVal val="1"/>
            </c:dLbl>
            <c:dLbl>
              <c:idx val="5"/>
              <c:layout>
                <c:manualLayout>
                  <c:x val="-7.9539508110936824E-2"/>
                  <c:y val="1.6000000000000045E-2"/>
                </c:manualLayout>
              </c:layout>
              <c:showVal val="1"/>
            </c:dLbl>
            <c:dLbl>
              <c:idx val="6"/>
              <c:layout>
                <c:manualLayout>
                  <c:x val="-7.7446363160648901E-2"/>
                  <c:y val="2.6666666666666692E-3"/>
                </c:manualLayout>
              </c:layout>
              <c:showVal val="1"/>
            </c:dLbl>
            <c:dLbl>
              <c:idx val="7"/>
              <c:layout>
                <c:manualLayout>
                  <c:x val="-7.9539508110936824E-2"/>
                  <c:y val="-2.4000000000000011E-2"/>
                </c:manualLayout>
              </c:layout>
              <c:showVal val="1"/>
            </c:dLbl>
            <c:dLbl>
              <c:idx val="8"/>
              <c:layout>
                <c:manualLayout>
                  <c:x val="-7.5353218210361131E-2"/>
                  <c:y val="-4.2666666666666721E-2"/>
                </c:manualLayout>
              </c:layout>
              <c:showVal val="1"/>
            </c:dLbl>
            <c:dLbl>
              <c:idx val="9"/>
              <c:layout>
                <c:manualLayout>
                  <c:x val="-6.6980638409209786E-2"/>
                  <c:y val="-6.4000000000000182E-2"/>
                </c:manualLayout>
              </c:layout>
              <c:showVal val="1"/>
            </c:dLbl>
            <c:dLbl>
              <c:idx val="10"/>
              <c:layout>
                <c:manualLayout>
                  <c:x val="-3.9769754055468239E-2"/>
                  <c:y val="-8.8000000000000189E-2"/>
                </c:manualLayout>
              </c:layout>
              <c:showVal val="1"/>
            </c:dLbl>
            <c:dLbl>
              <c:idx val="11"/>
              <c:layout>
                <c:manualLayout>
                  <c:x val="-2.0931449502878122E-2"/>
                  <c:y val="-9.6000000000000044E-2"/>
                </c:manualLayout>
              </c:layout>
              <c:showVal val="1"/>
            </c:dLbl>
            <c:dLbl>
              <c:idx val="12"/>
              <c:layout>
                <c:manualLayout>
                  <c:x val="-2.0931449502878154E-3"/>
                  <c:y val="-0.1039999999999999"/>
                </c:manualLayout>
              </c:layout>
              <c:showVal val="1"/>
            </c:dLbl>
            <c:dLbl>
              <c:idx val="13"/>
              <c:layout>
                <c:manualLayout>
                  <c:x val="1.8838304552590262E-2"/>
                  <c:y val="-9.8666666666667263E-2"/>
                </c:manualLayout>
              </c:layout>
              <c:showVal val="1"/>
            </c:dLbl>
            <c:dLbl>
              <c:idx val="14"/>
              <c:layout>
                <c:manualLayout>
                  <c:x val="2.7210884353741478E-2"/>
                  <c:y val="-9.3333333333333504E-2"/>
                </c:manualLayout>
              </c:layout>
              <c:showVal val="1"/>
            </c:dLbl>
            <c:dLbl>
              <c:idx val="15"/>
              <c:layout>
                <c:manualLayout>
                  <c:x val="4.3956043956044119E-2"/>
                  <c:y val="-8.0000000000000057E-2"/>
                </c:manualLayout>
              </c:layout>
              <c:showVal val="1"/>
            </c:dLbl>
            <c:dLbl>
              <c:idx val="16"/>
              <c:layout>
                <c:manualLayout>
                  <c:x val="6.2794348508634301E-2"/>
                  <c:y val="-5.8666666666666714E-2"/>
                </c:manualLayout>
              </c:layout>
              <c:showVal val="1"/>
            </c:dLbl>
            <c:dLbl>
              <c:idx val="17"/>
              <c:layout>
                <c:manualLayout>
                  <c:x val="7.5353218210361131E-2"/>
                  <c:y val="-3.7333333333333406E-2"/>
                </c:manualLayout>
              </c:layout>
              <c:showVal val="1"/>
            </c:dLbl>
            <c:dLbl>
              <c:idx val="18"/>
              <c:layout>
                <c:manualLayout>
                  <c:x val="7.9539508110936824E-2"/>
                  <c:y val="-8.0000000000000227E-3"/>
                </c:manualLayout>
              </c:layout>
              <c:showVal val="1"/>
            </c:dLbl>
            <c:dLbl>
              <c:idx val="19"/>
              <c:layout>
                <c:manualLayout>
                  <c:x val="8.1632653061224525E-2"/>
                  <c:y val="1.3333333333333341E-2"/>
                </c:manualLayout>
              </c:layout>
              <c:showVal val="1"/>
            </c:dLbl>
            <c:dLbl>
              <c:idx val="20"/>
              <c:layout>
                <c:manualLayout>
                  <c:x val="7.5353218210361131E-2"/>
                  <c:y val="3.4666666666666672E-2"/>
                </c:manualLayout>
              </c:layout>
              <c:showVal val="1"/>
            </c:dLbl>
            <c:dLbl>
              <c:idx val="21"/>
              <c:layout>
                <c:manualLayout>
                  <c:x val="6.69806384092098E-2"/>
                  <c:y val="5.0666666666666714E-2"/>
                </c:manualLayout>
              </c:layout>
              <c:showVal val="1"/>
            </c:dLbl>
            <c:dLbl>
              <c:idx val="22"/>
              <c:layout>
                <c:manualLayout>
                  <c:x val="4.8142333856619667E-2"/>
                  <c:y val="8.0000000000000057E-2"/>
                </c:manualLayout>
              </c:layout>
              <c:showVal val="1"/>
            </c:dLbl>
            <c:dLbl>
              <c:idx val="23"/>
              <c:layout>
                <c:manualLayout>
                  <c:x val="3.1397174254317158E-2"/>
                  <c:y val="9.8666666666667263E-2"/>
                </c:manualLayout>
              </c:layout>
              <c:showVal val="1"/>
            </c:dLbl>
            <c:showVal val="1"/>
          </c:dLbls>
          <c:cat>
            <c:strRef>
              <c:f>Лист2!$A$2:$A$26</c:f>
              <c:strCache>
                <c:ptCount val="25"/>
                <c:pt idx="0">
                  <c:v>ВП</c:v>
                </c:pt>
                <c:pt idx="1">
                  <c:v>БК</c:v>
                </c:pt>
                <c:pt idx="2">
                  <c:v>ПЕ</c:v>
                </c:pt>
                <c:pt idx="3">
                  <c:v>ЕМ</c:v>
                </c:pt>
                <c:pt idx="4">
                  <c:v>РД</c:v>
                </c:pt>
                <c:pt idx="5">
                  <c:v>ФС</c:v>
                </c:pt>
                <c:pt idx="6">
                  <c:v>БН</c:v>
                </c:pt>
                <c:pt idx="7">
                  <c:v>ЛК</c:v>
                </c:pt>
                <c:pt idx="8">
                  <c:v>ПД</c:v>
                </c:pt>
                <c:pt idx="9">
                  <c:v>СК</c:v>
                </c:pt>
                <c:pt idx="10">
                  <c:v>БА</c:v>
                </c:pt>
                <c:pt idx="11">
                  <c:v>СО</c:v>
                </c:pt>
                <c:pt idx="12">
                  <c:v>СД</c:v>
                </c:pt>
                <c:pt idx="13">
                  <c:v>ЛА</c:v>
                </c:pt>
                <c:pt idx="14">
                  <c:v>ДА</c:v>
                </c:pt>
                <c:pt idx="15">
                  <c:v>СН</c:v>
                </c:pt>
                <c:pt idx="16">
                  <c:v>БД</c:v>
                </c:pt>
                <c:pt idx="17">
                  <c:v>ДП</c:v>
                </c:pt>
                <c:pt idx="18">
                  <c:v>ЗВ</c:v>
                </c:pt>
                <c:pt idx="19">
                  <c:v>БВ</c:v>
                </c:pt>
                <c:pt idx="20">
                  <c:v>ОК</c:v>
                </c:pt>
                <c:pt idx="21">
                  <c:v>ЕА</c:v>
                </c:pt>
                <c:pt idx="22">
                  <c:v>КА</c:v>
                </c:pt>
                <c:pt idx="23">
                  <c:v>ПД</c:v>
                </c:pt>
                <c:pt idx="24">
                  <c:v>КД</c:v>
                </c:pt>
              </c:strCache>
            </c:strRef>
          </c:cat>
          <c:val>
            <c:numRef>
              <c:f>Лист2!$B$2:$B$26</c:f>
              <c:numCache>
                <c:formatCode>General</c:formatCode>
                <c:ptCount val="25"/>
                <c:pt idx="0">
                  <c:v>18</c:v>
                </c:pt>
                <c:pt idx="1">
                  <c:v>16</c:v>
                </c:pt>
                <c:pt idx="2">
                  <c:v>15</c:v>
                </c:pt>
                <c:pt idx="3">
                  <c:v>15</c:v>
                </c:pt>
                <c:pt idx="4">
                  <c:v>15</c:v>
                </c:pt>
                <c:pt idx="5">
                  <c:v>14</c:v>
                </c:pt>
                <c:pt idx="6">
                  <c:v>14</c:v>
                </c:pt>
                <c:pt idx="7">
                  <c:v>14</c:v>
                </c:pt>
                <c:pt idx="8">
                  <c:v>14</c:v>
                </c:pt>
                <c:pt idx="9">
                  <c:v>14</c:v>
                </c:pt>
                <c:pt idx="10">
                  <c:v>14</c:v>
                </c:pt>
                <c:pt idx="11">
                  <c:v>14</c:v>
                </c:pt>
                <c:pt idx="12">
                  <c:v>14</c:v>
                </c:pt>
                <c:pt idx="13">
                  <c:v>13</c:v>
                </c:pt>
                <c:pt idx="14">
                  <c:v>13</c:v>
                </c:pt>
                <c:pt idx="15">
                  <c:v>13</c:v>
                </c:pt>
                <c:pt idx="16">
                  <c:v>12</c:v>
                </c:pt>
                <c:pt idx="17">
                  <c:v>12</c:v>
                </c:pt>
                <c:pt idx="18">
                  <c:v>12</c:v>
                </c:pt>
                <c:pt idx="19">
                  <c:v>11</c:v>
                </c:pt>
                <c:pt idx="20">
                  <c:v>10</c:v>
                </c:pt>
                <c:pt idx="21">
                  <c:v>10</c:v>
                </c:pt>
                <c:pt idx="22">
                  <c:v>10</c:v>
                </c:pt>
                <c:pt idx="23">
                  <c:v>9</c:v>
                </c:pt>
                <c:pt idx="24">
                  <c:v>8</c:v>
                </c:pt>
              </c:numCache>
            </c:numRef>
          </c:val>
        </c:ser>
        <c:ser>
          <c:idx val="1"/>
          <c:order val="1"/>
          <c:tx>
            <c:v>Максимальный балл</c:v>
          </c:tx>
          <c:cat>
            <c:strRef>
              <c:f>Лист2!$A$2:$A$26</c:f>
              <c:strCache>
                <c:ptCount val="25"/>
                <c:pt idx="0">
                  <c:v>ВП</c:v>
                </c:pt>
                <c:pt idx="1">
                  <c:v>БК</c:v>
                </c:pt>
                <c:pt idx="2">
                  <c:v>ПЕ</c:v>
                </c:pt>
                <c:pt idx="3">
                  <c:v>ЕМ</c:v>
                </c:pt>
                <c:pt idx="4">
                  <c:v>РД</c:v>
                </c:pt>
                <c:pt idx="5">
                  <c:v>ФС</c:v>
                </c:pt>
                <c:pt idx="6">
                  <c:v>БН</c:v>
                </c:pt>
                <c:pt idx="7">
                  <c:v>ЛК</c:v>
                </c:pt>
                <c:pt idx="8">
                  <c:v>ПД</c:v>
                </c:pt>
                <c:pt idx="9">
                  <c:v>СК</c:v>
                </c:pt>
                <c:pt idx="10">
                  <c:v>БА</c:v>
                </c:pt>
                <c:pt idx="11">
                  <c:v>СО</c:v>
                </c:pt>
                <c:pt idx="12">
                  <c:v>СД</c:v>
                </c:pt>
                <c:pt idx="13">
                  <c:v>ЛА</c:v>
                </c:pt>
                <c:pt idx="14">
                  <c:v>ДА</c:v>
                </c:pt>
                <c:pt idx="15">
                  <c:v>СН</c:v>
                </c:pt>
                <c:pt idx="16">
                  <c:v>БД</c:v>
                </c:pt>
                <c:pt idx="17">
                  <c:v>ДП</c:v>
                </c:pt>
                <c:pt idx="18">
                  <c:v>ЗВ</c:v>
                </c:pt>
                <c:pt idx="19">
                  <c:v>БВ</c:v>
                </c:pt>
                <c:pt idx="20">
                  <c:v>ОК</c:v>
                </c:pt>
                <c:pt idx="21">
                  <c:v>ЕА</c:v>
                </c:pt>
                <c:pt idx="22">
                  <c:v>КА</c:v>
                </c:pt>
                <c:pt idx="23">
                  <c:v>ПД</c:v>
                </c:pt>
                <c:pt idx="24">
                  <c:v>КД</c:v>
                </c:pt>
              </c:strCache>
            </c:strRef>
          </c:cat>
          <c:val>
            <c:numRef>
              <c:f>Лист2!$C$2:$C$26</c:f>
              <c:numCache>
                <c:formatCode>General</c:formatCode>
                <c:ptCount val="25"/>
                <c:pt idx="0">
                  <c:v>18</c:v>
                </c:pt>
                <c:pt idx="1">
                  <c:v>18</c:v>
                </c:pt>
                <c:pt idx="2">
                  <c:v>18</c:v>
                </c:pt>
                <c:pt idx="3">
                  <c:v>18</c:v>
                </c:pt>
                <c:pt idx="4">
                  <c:v>18</c:v>
                </c:pt>
                <c:pt idx="5">
                  <c:v>18</c:v>
                </c:pt>
                <c:pt idx="6">
                  <c:v>18</c:v>
                </c:pt>
                <c:pt idx="7">
                  <c:v>18</c:v>
                </c:pt>
                <c:pt idx="8">
                  <c:v>18</c:v>
                </c:pt>
                <c:pt idx="9">
                  <c:v>18</c:v>
                </c:pt>
                <c:pt idx="10">
                  <c:v>18</c:v>
                </c:pt>
                <c:pt idx="11">
                  <c:v>18</c:v>
                </c:pt>
                <c:pt idx="12">
                  <c:v>18</c:v>
                </c:pt>
                <c:pt idx="13">
                  <c:v>18</c:v>
                </c:pt>
                <c:pt idx="14">
                  <c:v>18</c:v>
                </c:pt>
                <c:pt idx="15">
                  <c:v>18</c:v>
                </c:pt>
                <c:pt idx="16">
                  <c:v>18</c:v>
                </c:pt>
                <c:pt idx="17">
                  <c:v>18</c:v>
                </c:pt>
                <c:pt idx="18">
                  <c:v>18</c:v>
                </c:pt>
                <c:pt idx="19">
                  <c:v>18</c:v>
                </c:pt>
                <c:pt idx="20">
                  <c:v>18</c:v>
                </c:pt>
                <c:pt idx="21">
                  <c:v>18</c:v>
                </c:pt>
                <c:pt idx="22">
                  <c:v>18</c:v>
                </c:pt>
                <c:pt idx="23">
                  <c:v>18</c:v>
                </c:pt>
                <c:pt idx="24">
                  <c:v>18</c:v>
                </c:pt>
              </c:numCache>
            </c:numRef>
          </c:val>
        </c:ser>
        <c:axId val="129821312"/>
        <c:axId val="132604288"/>
      </c:radarChart>
      <c:catAx>
        <c:axId val="129821312"/>
        <c:scaling>
          <c:orientation val="minMax"/>
        </c:scaling>
        <c:axPos val="b"/>
        <c:majorGridlines/>
        <c:majorTickMark val="none"/>
        <c:tickLblPos val="nextTo"/>
        <c:spPr>
          <a:ln w="9525">
            <a:noFill/>
          </a:ln>
        </c:spPr>
        <c:crossAx val="132604288"/>
        <c:crosses val="autoZero"/>
        <c:auto val="1"/>
        <c:lblAlgn val="ctr"/>
        <c:lblOffset val="100"/>
      </c:catAx>
      <c:valAx>
        <c:axId val="132604288"/>
        <c:scaling>
          <c:orientation val="minMax"/>
        </c:scaling>
        <c:axPos val="l"/>
        <c:majorGridlines/>
        <c:numFmt formatCode="General" sourceLinked="1"/>
        <c:majorTickMark val="none"/>
        <c:tickLblPos val="nextTo"/>
        <c:crossAx val="129821312"/>
        <c:crosses val="autoZero"/>
        <c:crossBetween val="between"/>
      </c:valAx>
      <c:spPr>
        <a:solidFill>
          <a:sysClr val="window" lastClr="FFFFFF"/>
        </a:solidFill>
      </c:spPr>
    </c:plotArea>
    <c:legend>
      <c:legendPos val="r"/>
    </c:legend>
    <c:plotVisOnly val="1"/>
  </c:chart>
  <c:spPr>
    <a:solidFill>
      <a:srgbClr val="88E8EA"/>
    </a:solidFill>
  </c:spPr>
  <c:externalData r:id="rId1"/>
</c:chartSpace>
</file>

<file path=word/diagrams/colors1.xml><?xml version="1.0" encoding="utf-8"?>
<dgm:colorsDef xmlns:dgm="http://schemas.openxmlformats.org/drawingml/2006/diagram" xmlns:a="http://schemas.openxmlformats.org/drawingml/2006/main" uniqueId="urn:microsoft.com/office/officeart/2005/8/colors/accent2_4">
  <dgm:title val=""/>
  <dgm:desc val=""/>
  <dgm:catLst>
    <dgm:cat type="accent2" pri="11400"/>
  </dgm:catLst>
  <dgm:styleLbl name="node0">
    <dgm:fillClrLst meth="cycle">
      <a:schemeClr val="accent2">
        <a:shade val="60000"/>
      </a:schemeClr>
    </dgm:fillClrLst>
    <dgm:linClrLst meth="repeat">
      <a:schemeClr val="lt1"/>
    </dgm:linClrLst>
    <dgm:effectClrLst/>
    <dgm:txLinClrLst/>
    <dgm:txFillClrLst/>
    <dgm:txEffectClrLst/>
  </dgm:styleLbl>
  <dgm:styleLbl name="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alignNode1">
    <dgm:fillClrLst meth="cycle">
      <a:schemeClr val="accent2">
        <a:shade val="50000"/>
      </a:schemeClr>
      <a:schemeClr val="accent2">
        <a:tint val="45000"/>
      </a:schemeClr>
    </dgm:fillClrLst>
    <dgm:linClrLst meth="cycle">
      <a:schemeClr val="accent2">
        <a:shade val="50000"/>
      </a:schemeClr>
      <a:schemeClr val="accent2">
        <a:tint val="45000"/>
      </a:schemeClr>
    </dgm:linClrLst>
    <dgm:effectClrLst/>
    <dgm:txLinClrLst/>
    <dgm:txFillClrLst/>
    <dgm:txEffectClrLst/>
  </dgm:styleLbl>
  <dgm:styleLbl name="ln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vennNode1">
    <dgm:fillClrLst meth="cycle">
      <a:schemeClr val="accent2">
        <a:shade val="80000"/>
        <a:alpha val="50000"/>
      </a:schemeClr>
      <a:schemeClr val="accent2">
        <a:tint val="45000"/>
        <a:alpha val="50000"/>
      </a:schemeClr>
    </dgm:fillClrLst>
    <dgm:linClrLst meth="repeat">
      <a:schemeClr val="lt1"/>
    </dgm:linClrLst>
    <dgm:effectClrLst/>
    <dgm:txLinClrLst/>
    <dgm:txFillClrLst/>
    <dgm:txEffectClrLst/>
  </dgm:styleLbl>
  <dgm:styleLbl name="node2">
    <dgm:fillClrLst>
      <a:schemeClr val="accent2">
        <a:shade val="80000"/>
      </a:schemeClr>
    </dgm:fillClrLst>
    <dgm:linClrLst meth="repeat">
      <a:schemeClr val="lt1"/>
    </dgm:linClrLst>
    <dgm:effectClrLst/>
    <dgm:txLinClrLst/>
    <dgm:txFillClrLst/>
    <dgm:txEffectClrLst/>
  </dgm:styleLbl>
  <dgm:styleLbl name="node3">
    <dgm:fillClrLst>
      <a:schemeClr val="accent2">
        <a:tint val="99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f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b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sibTrans1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0000"/>
      </a:schemeClr>
    </dgm:fillClrLst>
    <dgm:linClrLst meth="repeat">
      <a:schemeClr val="lt1"/>
    </dgm:linClrLst>
    <dgm:effectClrLst/>
    <dgm:txLinClrLst/>
    <dgm:txFillClrLst/>
    <dgm:txEffectClrLst/>
  </dgm:styleLbl>
  <dgm:styleLbl name="asst3">
    <dgm:fillClrLst>
      <a:schemeClr val="accent2">
        <a:tint val="70000"/>
      </a:schemeClr>
    </dgm:fillClrLst>
    <dgm:linClrLst meth="repeat">
      <a:schemeClr val="lt1"/>
    </dgm:linClrLst>
    <dgm:effectClrLst/>
    <dgm:txLinClrLst/>
    <dgm:txFillClrLst/>
    <dgm:txEffectClrLst/>
  </dgm:styleLbl>
  <dgm:styleLbl name="asst4">
    <dgm:fillClrLst>
      <a:schemeClr val="accent2">
        <a:tint val="5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align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bgAccFollowNode1">
    <dgm:fillClrLst meth="repeat">
      <a:schemeClr val="accent2">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55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2EC751-1686-4C3D-B40A-F43A2BDB81FB}" type="doc">
      <dgm:prSet loTypeId="urn:microsoft.com/office/officeart/2005/8/layout/matrix1" loCatId="matrix" qsTypeId="urn:microsoft.com/office/officeart/2005/8/quickstyle/simple5" qsCatId="simple" csTypeId="urn:microsoft.com/office/officeart/2005/8/colors/accent2_4" csCatId="accent2" phldr="1"/>
      <dgm:spPr/>
      <dgm:t>
        <a:bodyPr/>
        <a:lstStyle/>
        <a:p>
          <a:endParaRPr lang="ru-RU"/>
        </a:p>
      </dgm:t>
    </dgm:pt>
    <dgm:pt modelId="{F8D18D2F-6D0F-4170-9149-0E13AC3E92DF}">
      <dgm:prSet phldrT="[Текст]"/>
      <dgm:spPr/>
      <dgm:t>
        <a:bodyPr/>
        <a:lstStyle/>
        <a:p>
          <a:r>
            <a:rPr lang="ru-RU" b="1" i="1">
              <a:solidFill>
                <a:schemeClr val="accent2">
                  <a:lumMod val="50000"/>
                </a:schemeClr>
              </a:solidFill>
              <a:latin typeface="Times New Roman" pitchFamily="18" charset="0"/>
              <a:cs typeface="Times New Roman" pitchFamily="18" charset="0"/>
            </a:rPr>
            <a:t>Этапы</a:t>
          </a:r>
          <a:endParaRPr lang="ru-RU" b="1">
            <a:solidFill>
              <a:schemeClr val="accent2">
                <a:lumMod val="50000"/>
              </a:schemeClr>
            </a:solidFill>
            <a:latin typeface="Times New Roman" pitchFamily="18" charset="0"/>
            <a:cs typeface="Times New Roman" pitchFamily="18" charset="0"/>
          </a:endParaRPr>
        </a:p>
      </dgm:t>
    </dgm:pt>
    <dgm:pt modelId="{100F07AD-EF18-486B-AFAD-DC6C562976F5}" type="parTrans" cxnId="{F32304EF-DC73-4439-BA35-76E5A334E691}">
      <dgm:prSet/>
      <dgm:spPr/>
      <dgm:t>
        <a:bodyPr/>
        <a:lstStyle/>
        <a:p>
          <a:endParaRPr lang="ru-RU"/>
        </a:p>
      </dgm:t>
    </dgm:pt>
    <dgm:pt modelId="{C432AF88-669E-4909-BE5B-611A8FC49E11}" type="sibTrans" cxnId="{F32304EF-DC73-4439-BA35-76E5A334E691}">
      <dgm:prSet/>
      <dgm:spPr/>
      <dgm:t>
        <a:bodyPr/>
        <a:lstStyle/>
        <a:p>
          <a:endParaRPr lang="ru-RU"/>
        </a:p>
      </dgm:t>
    </dgm:pt>
    <dgm:pt modelId="{A67A80E3-B4ED-4E6F-9230-DE5BD5C71661}">
      <dgm:prSet phldrT="[Текст]" custT="1"/>
      <dgm:spPr/>
      <dgm:t>
        <a:bodyPr/>
        <a:lstStyle/>
        <a:p>
          <a:r>
            <a:rPr lang="ru-RU" sz="1400" b="1">
              <a:latin typeface="Times New Roman" pitchFamily="18" charset="0"/>
              <a:cs typeface="Times New Roman" pitchFamily="18" charset="0"/>
            </a:rPr>
            <a:t>Рассказ о своем  любимом  цветке</a:t>
          </a:r>
        </a:p>
      </dgm:t>
    </dgm:pt>
    <dgm:pt modelId="{990EBA6B-46D9-4DAC-8E07-070DC4AC646B}" type="parTrans" cxnId="{DB842FCB-9A98-4734-86DA-12CC58AD3D74}">
      <dgm:prSet/>
      <dgm:spPr/>
      <dgm:t>
        <a:bodyPr/>
        <a:lstStyle/>
        <a:p>
          <a:endParaRPr lang="ru-RU"/>
        </a:p>
      </dgm:t>
    </dgm:pt>
    <dgm:pt modelId="{210789AB-198F-4644-A176-5A5768C1D7EC}" type="sibTrans" cxnId="{DB842FCB-9A98-4734-86DA-12CC58AD3D74}">
      <dgm:prSet/>
      <dgm:spPr/>
      <dgm:t>
        <a:bodyPr/>
        <a:lstStyle/>
        <a:p>
          <a:endParaRPr lang="ru-RU"/>
        </a:p>
      </dgm:t>
    </dgm:pt>
    <dgm:pt modelId="{37BDBA34-FE94-47B5-8F67-BA14BFE2236B}">
      <dgm:prSet phldrT="[Текст]" custT="1"/>
      <dgm:spPr/>
      <dgm:t>
        <a:bodyPr/>
        <a:lstStyle/>
        <a:p>
          <a:r>
            <a:rPr lang="ru-RU" sz="1400" b="1">
              <a:latin typeface="Times New Roman" pitchFamily="18" charset="0"/>
              <a:cs typeface="Times New Roman" pitchFamily="18" charset="0"/>
            </a:rPr>
            <a:t>Коллективное создание большой праздничной открытки </a:t>
          </a:r>
          <a:br>
            <a:rPr lang="ru-RU" sz="1400" b="1">
              <a:latin typeface="Times New Roman" pitchFamily="18" charset="0"/>
              <a:cs typeface="Times New Roman" pitchFamily="18" charset="0"/>
            </a:rPr>
          </a:br>
          <a:r>
            <a:rPr lang="ru-RU" sz="1400" b="1">
              <a:latin typeface="Times New Roman" pitchFamily="18" charset="0"/>
              <a:cs typeface="Times New Roman" pitchFamily="18" charset="0"/>
            </a:rPr>
            <a:t>«Поляна цветов»</a:t>
          </a:r>
        </a:p>
      </dgm:t>
    </dgm:pt>
    <dgm:pt modelId="{5B6F52FC-0265-4D81-B453-1A0C02C22CBB}" type="parTrans" cxnId="{BA5E5E7A-94A9-45E5-8914-F7734B7CD7A6}">
      <dgm:prSet/>
      <dgm:spPr/>
      <dgm:t>
        <a:bodyPr/>
        <a:lstStyle/>
        <a:p>
          <a:endParaRPr lang="ru-RU"/>
        </a:p>
      </dgm:t>
    </dgm:pt>
    <dgm:pt modelId="{0F0FC910-313C-4EE6-A2C8-06EC6E764F8E}" type="sibTrans" cxnId="{BA5E5E7A-94A9-45E5-8914-F7734B7CD7A6}">
      <dgm:prSet/>
      <dgm:spPr/>
      <dgm:t>
        <a:bodyPr/>
        <a:lstStyle/>
        <a:p>
          <a:endParaRPr lang="ru-RU"/>
        </a:p>
      </dgm:t>
    </dgm:pt>
    <dgm:pt modelId="{40B36D4E-89B9-4074-ADE0-97C25BBBABCA}">
      <dgm:prSet phldrT="[Текст]" custT="1"/>
      <dgm:spPr/>
      <dgm:t>
        <a:bodyPr/>
        <a:lstStyle/>
        <a:p>
          <a:r>
            <a:rPr lang="ru-RU" sz="1400" b="1">
              <a:latin typeface="Times New Roman" pitchFamily="18" charset="0"/>
              <a:cs typeface="Times New Roman" pitchFamily="18" charset="0"/>
            </a:rPr>
            <a:t>Сочинение стихотворения   о любимом цветке</a:t>
          </a:r>
        </a:p>
      </dgm:t>
    </dgm:pt>
    <dgm:pt modelId="{61073CD4-2455-49F9-A621-0EB136395371}" type="parTrans" cxnId="{026D824F-C5DD-441B-94FE-5C7478AAD4E4}">
      <dgm:prSet/>
      <dgm:spPr/>
      <dgm:t>
        <a:bodyPr/>
        <a:lstStyle/>
        <a:p>
          <a:endParaRPr lang="ru-RU"/>
        </a:p>
      </dgm:t>
    </dgm:pt>
    <dgm:pt modelId="{3ED739A2-994C-48C5-A2A6-29709F821360}" type="sibTrans" cxnId="{026D824F-C5DD-441B-94FE-5C7478AAD4E4}">
      <dgm:prSet/>
      <dgm:spPr/>
      <dgm:t>
        <a:bodyPr/>
        <a:lstStyle/>
        <a:p>
          <a:endParaRPr lang="ru-RU"/>
        </a:p>
      </dgm:t>
    </dgm:pt>
    <dgm:pt modelId="{3AEA6802-EF1A-44AA-9441-F6C9E49E7C5C}">
      <dgm:prSet phldrT="[Текст]" custT="1"/>
      <dgm:spPr/>
      <dgm:t>
        <a:bodyPr/>
        <a:lstStyle/>
        <a:p>
          <a:r>
            <a:rPr lang="ru-RU" sz="1400" b="1">
              <a:latin typeface="Times New Roman" pitchFamily="18" charset="0"/>
              <a:cs typeface="Times New Roman" pitchFamily="18" charset="0"/>
            </a:rPr>
            <a:t>Изготовление цветка с помощью техники оригами</a:t>
          </a:r>
        </a:p>
      </dgm:t>
    </dgm:pt>
    <dgm:pt modelId="{D341A0F3-6130-4FAC-965E-A9D7578861B7}" type="parTrans" cxnId="{DEE3F3B6-760F-4E87-9F8E-7B269ED441DD}">
      <dgm:prSet/>
      <dgm:spPr/>
      <dgm:t>
        <a:bodyPr/>
        <a:lstStyle/>
        <a:p>
          <a:endParaRPr lang="ru-RU"/>
        </a:p>
      </dgm:t>
    </dgm:pt>
    <dgm:pt modelId="{1D9C4754-EDB7-4066-83BB-8BDEBC2B3C72}" type="sibTrans" cxnId="{DEE3F3B6-760F-4E87-9F8E-7B269ED441DD}">
      <dgm:prSet/>
      <dgm:spPr/>
      <dgm:t>
        <a:bodyPr/>
        <a:lstStyle/>
        <a:p>
          <a:endParaRPr lang="ru-RU"/>
        </a:p>
      </dgm:t>
    </dgm:pt>
    <dgm:pt modelId="{0B0045D0-7D85-4746-A17E-00870BAB9D93}" type="pres">
      <dgm:prSet presAssocID="{E62EC751-1686-4C3D-B40A-F43A2BDB81FB}" presName="diagram" presStyleCnt="0">
        <dgm:presLayoutVars>
          <dgm:chMax val="1"/>
          <dgm:dir/>
          <dgm:animLvl val="ctr"/>
          <dgm:resizeHandles val="exact"/>
        </dgm:presLayoutVars>
      </dgm:prSet>
      <dgm:spPr/>
      <dgm:t>
        <a:bodyPr/>
        <a:lstStyle/>
        <a:p>
          <a:endParaRPr lang="ru-RU"/>
        </a:p>
      </dgm:t>
    </dgm:pt>
    <dgm:pt modelId="{17BA848F-0967-4F0D-A2C0-4A04A3C54E55}" type="pres">
      <dgm:prSet presAssocID="{E62EC751-1686-4C3D-B40A-F43A2BDB81FB}" presName="matrix" presStyleCnt="0"/>
      <dgm:spPr/>
    </dgm:pt>
    <dgm:pt modelId="{8BC60E28-18D6-4793-8638-82B6523250DF}" type="pres">
      <dgm:prSet presAssocID="{E62EC751-1686-4C3D-B40A-F43A2BDB81FB}" presName="tile1" presStyleLbl="node1" presStyleIdx="0" presStyleCnt="4"/>
      <dgm:spPr/>
      <dgm:t>
        <a:bodyPr/>
        <a:lstStyle/>
        <a:p>
          <a:endParaRPr lang="ru-RU"/>
        </a:p>
      </dgm:t>
    </dgm:pt>
    <dgm:pt modelId="{C461ADFC-9220-4DD2-8095-5B8753D678E3}" type="pres">
      <dgm:prSet presAssocID="{E62EC751-1686-4C3D-B40A-F43A2BDB81FB}" presName="tile1text" presStyleLbl="node1" presStyleIdx="0" presStyleCnt="4">
        <dgm:presLayoutVars>
          <dgm:chMax val="0"/>
          <dgm:chPref val="0"/>
          <dgm:bulletEnabled val="1"/>
        </dgm:presLayoutVars>
      </dgm:prSet>
      <dgm:spPr/>
      <dgm:t>
        <a:bodyPr/>
        <a:lstStyle/>
        <a:p>
          <a:endParaRPr lang="ru-RU"/>
        </a:p>
      </dgm:t>
    </dgm:pt>
    <dgm:pt modelId="{A3B0BC86-6CB6-4C38-AEE4-FD9F4E2B8A4A}" type="pres">
      <dgm:prSet presAssocID="{E62EC751-1686-4C3D-B40A-F43A2BDB81FB}" presName="tile2" presStyleLbl="node1" presStyleIdx="1" presStyleCnt="4"/>
      <dgm:spPr/>
      <dgm:t>
        <a:bodyPr/>
        <a:lstStyle/>
        <a:p>
          <a:endParaRPr lang="ru-RU"/>
        </a:p>
      </dgm:t>
    </dgm:pt>
    <dgm:pt modelId="{5FDDAA33-E71F-4494-8685-C78DADED2A37}" type="pres">
      <dgm:prSet presAssocID="{E62EC751-1686-4C3D-B40A-F43A2BDB81FB}" presName="tile2text" presStyleLbl="node1" presStyleIdx="1" presStyleCnt="4">
        <dgm:presLayoutVars>
          <dgm:chMax val="0"/>
          <dgm:chPref val="0"/>
          <dgm:bulletEnabled val="1"/>
        </dgm:presLayoutVars>
      </dgm:prSet>
      <dgm:spPr/>
      <dgm:t>
        <a:bodyPr/>
        <a:lstStyle/>
        <a:p>
          <a:endParaRPr lang="ru-RU"/>
        </a:p>
      </dgm:t>
    </dgm:pt>
    <dgm:pt modelId="{D49030D9-20D2-4AA2-A1F7-4E8241795F64}" type="pres">
      <dgm:prSet presAssocID="{E62EC751-1686-4C3D-B40A-F43A2BDB81FB}" presName="tile3" presStyleLbl="node1" presStyleIdx="2" presStyleCnt="4"/>
      <dgm:spPr/>
      <dgm:t>
        <a:bodyPr/>
        <a:lstStyle/>
        <a:p>
          <a:endParaRPr lang="ru-RU"/>
        </a:p>
      </dgm:t>
    </dgm:pt>
    <dgm:pt modelId="{38B72EDA-C4C3-47C5-B0C0-0954F2F2309E}" type="pres">
      <dgm:prSet presAssocID="{E62EC751-1686-4C3D-B40A-F43A2BDB81FB}" presName="tile3text" presStyleLbl="node1" presStyleIdx="2" presStyleCnt="4">
        <dgm:presLayoutVars>
          <dgm:chMax val="0"/>
          <dgm:chPref val="0"/>
          <dgm:bulletEnabled val="1"/>
        </dgm:presLayoutVars>
      </dgm:prSet>
      <dgm:spPr/>
      <dgm:t>
        <a:bodyPr/>
        <a:lstStyle/>
        <a:p>
          <a:endParaRPr lang="ru-RU"/>
        </a:p>
      </dgm:t>
    </dgm:pt>
    <dgm:pt modelId="{0ADBD259-6791-45E9-85AC-37BBC3B87752}" type="pres">
      <dgm:prSet presAssocID="{E62EC751-1686-4C3D-B40A-F43A2BDB81FB}" presName="tile4" presStyleLbl="node1" presStyleIdx="3" presStyleCnt="4"/>
      <dgm:spPr/>
      <dgm:t>
        <a:bodyPr/>
        <a:lstStyle/>
        <a:p>
          <a:endParaRPr lang="ru-RU"/>
        </a:p>
      </dgm:t>
    </dgm:pt>
    <dgm:pt modelId="{1EA06897-74D8-4C16-BC66-A16CB3483F65}" type="pres">
      <dgm:prSet presAssocID="{E62EC751-1686-4C3D-B40A-F43A2BDB81FB}" presName="tile4text" presStyleLbl="node1" presStyleIdx="3" presStyleCnt="4">
        <dgm:presLayoutVars>
          <dgm:chMax val="0"/>
          <dgm:chPref val="0"/>
          <dgm:bulletEnabled val="1"/>
        </dgm:presLayoutVars>
      </dgm:prSet>
      <dgm:spPr/>
      <dgm:t>
        <a:bodyPr/>
        <a:lstStyle/>
        <a:p>
          <a:endParaRPr lang="ru-RU"/>
        </a:p>
      </dgm:t>
    </dgm:pt>
    <dgm:pt modelId="{F2C031B4-DD34-444C-AA40-E91CB7BD1E8B}" type="pres">
      <dgm:prSet presAssocID="{E62EC751-1686-4C3D-B40A-F43A2BDB81FB}" presName="centerTile" presStyleLbl="fgShp" presStyleIdx="0" presStyleCnt="1">
        <dgm:presLayoutVars>
          <dgm:chMax val="0"/>
          <dgm:chPref val="0"/>
        </dgm:presLayoutVars>
      </dgm:prSet>
      <dgm:spPr/>
      <dgm:t>
        <a:bodyPr/>
        <a:lstStyle/>
        <a:p>
          <a:endParaRPr lang="ru-RU"/>
        </a:p>
      </dgm:t>
    </dgm:pt>
  </dgm:ptLst>
  <dgm:cxnLst>
    <dgm:cxn modelId="{DEE3F3B6-760F-4E87-9F8E-7B269ED441DD}" srcId="{F8D18D2F-6D0F-4170-9149-0E13AC3E92DF}" destId="{3AEA6802-EF1A-44AA-9441-F6C9E49E7C5C}" srcOrd="3" destOrd="0" parTransId="{D341A0F3-6130-4FAC-965E-A9D7578861B7}" sibTransId="{1D9C4754-EDB7-4066-83BB-8BDEBC2B3C72}"/>
    <dgm:cxn modelId="{5F1EDA20-F55F-4DED-A088-5CED812C47FF}" type="presOf" srcId="{A67A80E3-B4ED-4E6F-9230-DE5BD5C71661}" destId="{8BC60E28-18D6-4793-8638-82B6523250DF}" srcOrd="0" destOrd="0" presId="urn:microsoft.com/office/officeart/2005/8/layout/matrix1"/>
    <dgm:cxn modelId="{39F01FA8-7011-482F-8334-BACDA6C27C48}" type="presOf" srcId="{3AEA6802-EF1A-44AA-9441-F6C9E49E7C5C}" destId="{0ADBD259-6791-45E9-85AC-37BBC3B87752}" srcOrd="0" destOrd="0" presId="urn:microsoft.com/office/officeart/2005/8/layout/matrix1"/>
    <dgm:cxn modelId="{28AABD1C-57AF-48FD-B910-2E73EFFA2B2C}" type="presOf" srcId="{40B36D4E-89B9-4074-ADE0-97C25BBBABCA}" destId="{D49030D9-20D2-4AA2-A1F7-4E8241795F64}" srcOrd="0" destOrd="0" presId="urn:microsoft.com/office/officeart/2005/8/layout/matrix1"/>
    <dgm:cxn modelId="{026D824F-C5DD-441B-94FE-5C7478AAD4E4}" srcId="{F8D18D2F-6D0F-4170-9149-0E13AC3E92DF}" destId="{40B36D4E-89B9-4074-ADE0-97C25BBBABCA}" srcOrd="2" destOrd="0" parTransId="{61073CD4-2455-49F9-A621-0EB136395371}" sibTransId="{3ED739A2-994C-48C5-A2A6-29709F821360}"/>
    <dgm:cxn modelId="{30B9C546-3E04-407E-9ADB-D43D916F2544}" type="presOf" srcId="{37BDBA34-FE94-47B5-8F67-BA14BFE2236B}" destId="{5FDDAA33-E71F-4494-8685-C78DADED2A37}" srcOrd="1" destOrd="0" presId="urn:microsoft.com/office/officeart/2005/8/layout/matrix1"/>
    <dgm:cxn modelId="{0EDA262A-79A0-427A-B262-FB0659AD1A05}" type="presOf" srcId="{40B36D4E-89B9-4074-ADE0-97C25BBBABCA}" destId="{38B72EDA-C4C3-47C5-B0C0-0954F2F2309E}" srcOrd="1" destOrd="0" presId="urn:microsoft.com/office/officeart/2005/8/layout/matrix1"/>
    <dgm:cxn modelId="{C6E8063B-D1AB-4DF9-8045-ED6FFB61ACEF}" type="presOf" srcId="{F8D18D2F-6D0F-4170-9149-0E13AC3E92DF}" destId="{F2C031B4-DD34-444C-AA40-E91CB7BD1E8B}" srcOrd="0" destOrd="0" presId="urn:microsoft.com/office/officeart/2005/8/layout/matrix1"/>
    <dgm:cxn modelId="{A603C400-2F60-46A9-804B-B139383CD045}" type="presOf" srcId="{37BDBA34-FE94-47B5-8F67-BA14BFE2236B}" destId="{A3B0BC86-6CB6-4C38-AEE4-FD9F4E2B8A4A}" srcOrd="0" destOrd="0" presId="urn:microsoft.com/office/officeart/2005/8/layout/matrix1"/>
    <dgm:cxn modelId="{BA5E5E7A-94A9-45E5-8914-F7734B7CD7A6}" srcId="{F8D18D2F-6D0F-4170-9149-0E13AC3E92DF}" destId="{37BDBA34-FE94-47B5-8F67-BA14BFE2236B}" srcOrd="1" destOrd="0" parTransId="{5B6F52FC-0265-4D81-B453-1A0C02C22CBB}" sibTransId="{0F0FC910-313C-4EE6-A2C8-06EC6E764F8E}"/>
    <dgm:cxn modelId="{BE784904-361D-46CD-8409-F98672B7EEFB}" type="presOf" srcId="{E62EC751-1686-4C3D-B40A-F43A2BDB81FB}" destId="{0B0045D0-7D85-4746-A17E-00870BAB9D93}" srcOrd="0" destOrd="0" presId="urn:microsoft.com/office/officeart/2005/8/layout/matrix1"/>
    <dgm:cxn modelId="{DB842FCB-9A98-4734-86DA-12CC58AD3D74}" srcId="{F8D18D2F-6D0F-4170-9149-0E13AC3E92DF}" destId="{A67A80E3-B4ED-4E6F-9230-DE5BD5C71661}" srcOrd="0" destOrd="0" parTransId="{990EBA6B-46D9-4DAC-8E07-070DC4AC646B}" sibTransId="{210789AB-198F-4644-A176-5A5768C1D7EC}"/>
    <dgm:cxn modelId="{7E55A83E-D99C-471A-BDEC-92A3878B04E9}" type="presOf" srcId="{3AEA6802-EF1A-44AA-9441-F6C9E49E7C5C}" destId="{1EA06897-74D8-4C16-BC66-A16CB3483F65}" srcOrd="1" destOrd="0" presId="urn:microsoft.com/office/officeart/2005/8/layout/matrix1"/>
    <dgm:cxn modelId="{F32304EF-DC73-4439-BA35-76E5A334E691}" srcId="{E62EC751-1686-4C3D-B40A-F43A2BDB81FB}" destId="{F8D18D2F-6D0F-4170-9149-0E13AC3E92DF}" srcOrd="0" destOrd="0" parTransId="{100F07AD-EF18-486B-AFAD-DC6C562976F5}" sibTransId="{C432AF88-669E-4909-BE5B-611A8FC49E11}"/>
    <dgm:cxn modelId="{CAE6D8F4-73FD-4EB2-A1F8-038607042BFE}" type="presOf" srcId="{A67A80E3-B4ED-4E6F-9230-DE5BD5C71661}" destId="{C461ADFC-9220-4DD2-8095-5B8753D678E3}" srcOrd="1" destOrd="0" presId="urn:microsoft.com/office/officeart/2005/8/layout/matrix1"/>
    <dgm:cxn modelId="{AB7B3511-A5A8-4CBC-AD43-28B8C1F23BBA}" type="presParOf" srcId="{0B0045D0-7D85-4746-A17E-00870BAB9D93}" destId="{17BA848F-0967-4F0D-A2C0-4A04A3C54E55}" srcOrd="0" destOrd="0" presId="urn:microsoft.com/office/officeart/2005/8/layout/matrix1"/>
    <dgm:cxn modelId="{A8ACF065-BE60-484E-8FB4-7DF0459E8B55}" type="presParOf" srcId="{17BA848F-0967-4F0D-A2C0-4A04A3C54E55}" destId="{8BC60E28-18D6-4793-8638-82B6523250DF}" srcOrd="0" destOrd="0" presId="urn:microsoft.com/office/officeart/2005/8/layout/matrix1"/>
    <dgm:cxn modelId="{B1380D5A-D308-4786-BD02-FA2E4C71270C}" type="presParOf" srcId="{17BA848F-0967-4F0D-A2C0-4A04A3C54E55}" destId="{C461ADFC-9220-4DD2-8095-5B8753D678E3}" srcOrd="1" destOrd="0" presId="urn:microsoft.com/office/officeart/2005/8/layout/matrix1"/>
    <dgm:cxn modelId="{B6951827-7A66-493C-91DF-81A4BC02D65F}" type="presParOf" srcId="{17BA848F-0967-4F0D-A2C0-4A04A3C54E55}" destId="{A3B0BC86-6CB6-4C38-AEE4-FD9F4E2B8A4A}" srcOrd="2" destOrd="0" presId="urn:microsoft.com/office/officeart/2005/8/layout/matrix1"/>
    <dgm:cxn modelId="{6F43C02B-9C67-44FB-89B3-F3E36C987980}" type="presParOf" srcId="{17BA848F-0967-4F0D-A2C0-4A04A3C54E55}" destId="{5FDDAA33-E71F-4494-8685-C78DADED2A37}" srcOrd="3" destOrd="0" presId="urn:microsoft.com/office/officeart/2005/8/layout/matrix1"/>
    <dgm:cxn modelId="{72DBA49D-4AA8-4FE6-9A8B-3E4BC886C201}" type="presParOf" srcId="{17BA848F-0967-4F0D-A2C0-4A04A3C54E55}" destId="{D49030D9-20D2-4AA2-A1F7-4E8241795F64}" srcOrd="4" destOrd="0" presId="urn:microsoft.com/office/officeart/2005/8/layout/matrix1"/>
    <dgm:cxn modelId="{F404141E-7B00-430C-9376-03D8C1CDCA33}" type="presParOf" srcId="{17BA848F-0967-4F0D-A2C0-4A04A3C54E55}" destId="{38B72EDA-C4C3-47C5-B0C0-0954F2F2309E}" srcOrd="5" destOrd="0" presId="urn:microsoft.com/office/officeart/2005/8/layout/matrix1"/>
    <dgm:cxn modelId="{75095674-F49C-4A03-A879-11FD8468157E}" type="presParOf" srcId="{17BA848F-0967-4F0D-A2C0-4A04A3C54E55}" destId="{0ADBD259-6791-45E9-85AC-37BBC3B87752}" srcOrd="6" destOrd="0" presId="urn:microsoft.com/office/officeart/2005/8/layout/matrix1"/>
    <dgm:cxn modelId="{00204D41-D5CA-4A18-ABC6-3E77BA255BFF}" type="presParOf" srcId="{17BA848F-0967-4F0D-A2C0-4A04A3C54E55}" destId="{1EA06897-74D8-4C16-BC66-A16CB3483F65}" srcOrd="7" destOrd="0" presId="urn:microsoft.com/office/officeart/2005/8/layout/matrix1"/>
    <dgm:cxn modelId="{93C66A08-858E-40B4-B0A9-ACFAD5B48D04}" type="presParOf" srcId="{0B0045D0-7D85-4746-A17E-00870BAB9D93}" destId="{F2C031B4-DD34-444C-AA40-E91CB7BD1E8B}" srcOrd="1" destOrd="0" presId="urn:microsoft.com/office/officeart/2005/8/layout/matrix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BC60E28-18D6-4793-8638-82B6523250DF}">
      <dsp:nvSpPr>
        <dsp:cNvPr id="0" name=""/>
        <dsp:cNvSpPr/>
      </dsp:nvSpPr>
      <dsp:spPr>
        <a:xfrm rot="16200000">
          <a:off x="650081" y="-650081"/>
          <a:ext cx="1300162" cy="2600325"/>
        </a:xfrm>
        <a:prstGeom prst="round1Rect">
          <a:avLst/>
        </a:prstGeom>
        <a:gradFill rotWithShape="0">
          <a:gsLst>
            <a:gs pos="0">
              <a:schemeClr val="accent2">
                <a:shade val="50000"/>
                <a:hueOff val="0"/>
                <a:satOff val="0"/>
                <a:lumOff val="0"/>
                <a:alphaOff val="0"/>
                <a:shade val="51000"/>
                <a:satMod val="130000"/>
              </a:schemeClr>
            </a:gs>
            <a:gs pos="80000">
              <a:schemeClr val="accent2">
                <a:shade val="50000"/>
                <a:hueOff val="0"/>
                <a:satOff val="0"/>
                <a:lumOff val="0"/>
                <a:alphaOff val="0"/>
                <a:shade val="93000"/>
                <a:satMod val="130000"/>
              </a:schemeClr>
            </a:gs>
            <a:gs pos="100000">
              <a:schemeClr val="accent2">
                <a:shade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Рассказ о своем  любимом  цветке</a:t>
          </a:r>
        </a:p>
      </dsp:txBody>
      <dsp:txXfrm rot="16200000">
        <a:off x="812601" y="-812601"/>
        <a:ext cx="975121" cy="2600325"/>
      </dsp:txXfrm>
    </dsp:sp>
    <dsp:sp modelId="{A3B0BC86-6CB6-4C38-AEE4-FD9F4E2B8A4A}">
      <dsp:nvSpPr>
        <dsp:cNvPr id="0" name=""/>
        <dsp:cNvSpPr/>
      </dsp:nvSpPr>
      <dsp:spPr>
        <a:xfrm>
          <a:off x="2600325" y="0"/>
          <a:ext cx="2600325" cy="1300162"/>
        </a:xfrm>
        <a:prstGeom prst="round1Rect">
          <a:avLst/>
        </a:prstGeom>
        <a:gradFill rotWithShape="0">
          <a:gsLst>
            <a:gs pos="0">
              <a:schemeClr val="accent2">
                <a:shade val="50000"/>
                <a:hueOff val="-20742"/>
                <a:satOff val="-4204"/>
                <a:lumOff val="23125"/>
                <a:alphaOff val="0"/>
                <a:shade val="51000"/>
                <a:satMod val="130000"/>
              </a:schemeClr>
            </a:gs>
            <a:gs pos="80000">
              <a:schemeClr val="accent2">
                <a:shade val="50000"/>
                <a:hueOff val="-20742"/>
                <a:satOff val="-4204"/>
                <a:lumOff val="23125"/>
                <a:alphaOff val="0"/>
                <a:shade val="93000"/>
                <a:satMod val="130000"/>
              </a:schemeClr>
            </a:gs>
            <a:gs pos="100000">
              <a:schemeClr val="accent2">
                <a:shade val="50000"/>
                <a:hueOff val="-20742"/>
                <a:satOff val="-4204"/>
                <a:lumOff val="2312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Коллективное создание большой праздничной открытки </a:t>
          </a:r>
          <a:br>
            <a:rPr lang="ru-RU" sz="1400" b="1" kern="1200">
              <a:latin typeface="Times New Roman" pitchFamily="18" charset="0"/>
              <a:cs typeface="Times New Roman" pitchFamily="18" charset="0"/>
            </a:rPr>
          </a:br>
          <a:r>
            <a:rPr lang="ru-RU" sz="1400" b="1" kern="1200">
              <a:latin typeface="Times New Roman" pitchFamily="18" charset="0"/>
              <a:cs typeface="Times New Roman" pitchFamily="18" charset="0"/>
            </a:rPr>
            <a:t>«Поляна цветов»</a:t>
          </a:r>
        </a:p>
      </dsp:txBody>
      <dsp:txXfrm>
        <a:off x="2600325" y="0"/>
        <a:ext cx="2600325" cy="975121"/>
      </dsp:txXfrm>
    </dsp:sp>
    <dsp:sp modelId="{D49030D9-20D2-4AA2-A1F7-4E8241795F64}">
      <dsp:nvSpPr>
        <dsp:cNvPr id="0" name=""/>
        <dsp:cNvSpPr/>
      </dsp:nvSpPr>
      <dsp:spPr>
        <a:xfrm rot="10800000">
          <a:off x="0" y="1300162"/>
          <a:ext cx="2600325" cy="1300162"/>
        </a:xfrm>
        <a:prstGeom prst="round1Rect">
          <a:avLst/>
        </a:prstGeom>
        <a:gradFill rotWithShape="0">
          <a:gsLst>
            <a:gs pos="0">
              <a:schemeClr val="accent2">
                <a:shade val="50000"/>
                <a:hueOff val="-41484"/>
                <a:satOff val="-8409"/>
                <a:lumOff val="46251"/>
                <a:alphaOff val="0"/>
                <a:shade val="51000"/>
                <a:satMod val="130000"/>
              </a:schemeClr>
            </a:gs>
            <a:gs pos="80000">
              <a:schemeClr val="accent2">
                <a:shade val="50000"/>
                <a:hueOff val="-41484"/>
                <a:satOff val="-8409"/>
                <a:lumOff val="46251"/>
                <a:alphaOff val="0"/>
                <a:shade val="93000"/>
                <a:satMod val="130000"/>
              </a:schemeClr>
            </a:gs>
            <a:gs pos="100000">
              <a:schemeClr val="accent2">
                <a:shade val="50000"/>
                <a:hueOff val="-41484"/>
                <a:satOff val="-8409"/>
                <a:lumOff val="4625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Сочинение стихотворения   о любимом цветке</a:t>
          </a:r>
        </a:p>
      </dsp:txBody>
      <dsp:txXfrm rot="10800000">
        <a:off x="0" y="1625203"/>
        <a:ext cx="2600325" cy="975121"/>
      </dsp:txXfrm>
    </dsp:sp>
    <dsp:sp modelId="{0ADBD259-6791-45E9-85AC-37BBC3B87752}">
      <dsp:nvSpPr>
        <dsp:cNvPr id="0" name=""/>
        <dsp:cNvSpPr/>
      </dsp:nvSpPr>
      <dsp:spPr>
        <a:xfrm rot="5400000">
          <a:off x="3250406" y="650081"/>
          <a:ext cx="1300162" cy="2600325"/>
        </a:xfrm>
        <a:prstGeom prst="round1Rect">
          <a:avLst/>
        </a:prstGeom>
        <a:gradFill rotWithShape="0">
          <a:gsLst>
            <a:gs pos="0">
              <a:schemeClr val="accent2">
                <a:shade val="50000"/>
                <a:hueOff val="-20742"/>
                <a:satOff val="-4204"/>
                <a:lumOff val="23125"/>
                <a:alphaOff val="0"/>
                <a:shade val="51000"/>
                <a:satMod val="130000"/>
              </a:schemeClr>
            </a:gs>
            <a:gs pos="80000">
              <a:schemeClr val="accent2">
                <a:shade val="50000"/>
                <a:hueOff val="-20742"/>
                <a:satOff val="-4204"/>
                <a:lumOff val="23125"/>
                <a:alphaOff val="0"/>
                <a:shade val="93000"/>
                <a:satMod val="130000"/>
              </a:schemeClr>
            </a:gs>
            <a:gs pos="100000">
              <a:schemeClr val="accent2">
                <a:shade val="50000"/>
                <a:hueOff val="-20742"/>
                <a:satOff val="-4204"/>
                <a:lumOff val="2312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ru-RU" sz="1400" b="1" kern="1200">
              <a:latin typeface="Times New Roman" pitchFamily="18" charset="0"/>
              <a:cs typeface="Times New Roman" pitchFamily="18" charset="0"/>
            </a:rPr>
            <a:t>Изготовление цветка с помощью техники оригами</a:t>
          </a:r>
        </a:p>
      </dsp:txBody>
      <dsp:txXfrm rot="5400000">
        <a:off x="3412926" y="812601"/>
        <a:ext cx="975121" cy="2600325"/>
      </dsp:txXfrm>
    </dsp:sp>
    <dsp:sp modelId="{F2C031B4-DD34-444C-AA40-E91CB7BD1E8B}">
      <dsp:nvSpPr>
        <dsp:cNvPr id="0" name=""/>
        <dsp:cNvSpPr/>
      </dsp:nvSpPr>
      <dsp:spPr>
        <a:xfrm>
          <a:off x="1820227" y="975121"/>
          <a:ext cx="1560195" cy="650081"/>
        </a:xfrm>
        <a:prstGeom prst="roundRect">
          <a:avLst/>
        </a:prstGeom>
        <a:gradFill rotWithShape="0">
          <a:gsLst>
            <a:gs pos="0">
              <a:schemeClr val="accent2">
                <a:tint val="55000"/>
                <a:hueOff val="0"/>
                <a:satOff val="0"/>
                <a:lumOff val="0"/>
                <a:alphaOff val="0"/>
                <a:shade val="51000"/>
                <a:satMod val="130000"/>
              </a:schemeClr>
            </a:gs>
            <a:gs pos="80000">
              <a:schemeClr val="accent2">
                <a:tint val="55000"/>
                <a:hueOff val="0"/>
                <a:satOff val="0"/>
                <a:lumOff val="0"/>
                <a:alphaOff val="0"/>
                <a:shade val="93000"/>
                <a:satMod val="130000"/>
              </a:schemeClr>
            </a:gs>
            <a:gs pos="100000">
              <a:schemeClr val="accent2">
                <a:tint val="55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dsp:style>
      <dsp:txBody>
        <a:bodyPr spcFirstLastPara="0" vert="horz" wrap="square" lIns="106680" tIns="106680" rIns="106680" bIns="106680" numCol="1" spcCol="1270" anchor="ctr" anchorCtr="0">
          <a:noAutofit/>
        </a:bodyPr>
        <a:lstStyle/>
        <a:p>
          <a:pPr lvl="0" algn="ctr" defTabSz="1244600">
            <a:lnSpc>
              <a:spcPct val="90000"/>
            </a:lnSpc>
            <a:spcBef>
              <a:spcPct val="0"/>
            </a:spcBef>
            <a:spcAft>
              <a:spcPct val="35000"/>
            </a:spcAft>
          </a:pPr>
          <a:r>
            <a:rPr lang="ru-RU" sz="2800" b="1" i="1" kern="1200">
              <a:solidFill>
                <a:schemeClr val="accent2">
                  <a:lumMod val="50000"/>
                </a:schemeClr>
              </a:solidFill>
              <a:latin typeface="Times New Roman" pitchFamily="18" charset="0"/>
              <a:cs typeface="Times New Roman" pitchFamily="18" charset="0"/>
            </a:rPr>
            <a:t>Этапы</a:t>
          </a:r>
          <a:endParaRPr lang="ru-RU" sz="2800" b="1" kern="1200">
            <a:solidFill>
              <a:schemeClr val="accent2">
                <a:lumMod val="50000"/>
              </a:schemeClr>
            </a:solidFill>
            <a:latin typeface="Times New Roman" pitchFamily="18" charset="0"/>
            <a:cs typeface="Times New Roman" pitchFamily="18" charset="0"/>
          </a:endParaRPr>
        </a:p>
      </dsp:txBody>
      <dsp:txXfrm>
        <a:off x="1820227" y="975121"/>
        <a:ext cx="1560195" cy="650081"/>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EC31C32032B4218934127631D8CEC25"/>
        <w:category>
          <w:name w:val="Общие"/>
          <w:gallery w:val="placeholder"/>
        </w:category>
        <w:types>
          <w:type w:val="bbPlcHdr"/>
        </w:types>
        <w:behaviors>
          <w:behavior w:val="content"/>
        </w:behaviors>
        <w:guid w:val="{F7AA35E5-0E59-41C3-8BAD-4855C708E49C}"/>
      </w:docPartPr>
      <w:docPartBody>
        <w:p w:rsidR="00790526" w:rsidRDefault="00790526" w:rsidP="00790526">
          <w:pPr>
            <w:pStyle w:val="7EC31C32032B4218934127631D8CEC25"/>
          </w:pPr>
          <w:r>
            <w:rPr>
              <w:rFonts w:asciiTheme="majorHAnsi" w:eastAsiaTheme="majorEastAsia" w:hAnsiTheme="majorHAnsi" w:cstheme="majorBidi"/>
              <w:b/>
              <w:bCs/>
              <w:color w:val="4F81BD" w:themeColor="accent1"/>
              <w:sz w:val="36"/>
              <w:szCs w:val="36"/>
            </w:rPr>
            <w:t>[Год]</w:t>
          </w:r>
        </w:p>
      </w:docPartBody>
    </w:docPart>
    <w:docPart>
      <w:docPartPr>
        <w:name w:val="84D03CFB1CE945159796F3E733329937"/>
        <w:category>
          <w:name w:val="Общие"/>
          <w:gallery w:val="placeholder"/>
        </w:category>
        <w:types>
          <w:type w:val="bbPlcHdr"/>
        </w:types>
        <w:behaviors>
          <w:behavior w:val="content"/>
        </w:behaviors>
        <w:guid w:val="{5F63944C-DB23-491B-9810-B2D593A22B23}"/>
      </w:docPartPr>
      <w:docPartBody>
        <w:p w:rsidR="00790526" w:rsidRDefault="00790526" w:rsidP="00790526">
          <w:pPr>
            <w:pStyle w:val="84D03CFB1CE945159796F3E733329937"/>
          </w:pPr>
          <w:r>
            <w:t>[Введите название организации]</w:t>
          </w:r>
        </w:p>
      </w:docPartBody>
    </w:docPart>
    <w:docPart>
      <w:docPartPr>
        <w:name w:val="6FC1494C5FB746BEA0ADF4B4DA46114B"/>
        <w:category>
          <w:name w:val="Общие"/>
          <w:gallery w:val="placeholder"/>
        </w:category>
        <w:types>
          <w:type w:val="bbPlcHdr"/>
        </w:types>
        <w:behaviors>
          <w:behavior w:val="content"/>
        </w:behaviors>
        <w:guid w:val="{866537D0-73B8-44E7-B9B9-BDA1F355A2EB}"/>
      </w:docPartPr>
      <w:docPartBody>
        <w:p w:rsidR="00790526" w:rsidRDefault="00790526" w:rsidP="00790526">
          <w:pPr>
            <w:pStyle w:val="6FC1494C5FB746BEA0ADF4B4DA46114B"/>
          </w:pPr>
          <w:r>
            <w:t>[Введите название организации]</w:t>
          </w:r>
        </w:p>
      </w:docPartBody>
    </w:docPart>
    <w:docPart>
      <w:docPartPr>
        <w:name w:val="F512CDBB7CFD4057B44283FB01A155F9"/>
        <w:category>
          <w:name w:val="Общие"/>
          <w:gallery w:val="placeholder"/>
        </w:category>
        <w:types>
          <w:type w:val="bbPlcHdr"/>
        </w:types>
        <w:behaviors>
          <w:behavior w:val="content"/>
        </w:behaviors>
        <w:guid w:val="{F033474E-3A45-44D4-B9AD-1FD878EB32BC}"/>
      </w:docPartPr>
      <w:docPartBody>
        <w:p w:rsidR="00790526" w:rsidRDefault="00790526" w:rsidP="00790526">
          <w:pPr>
            <w:pStyle w:val="F512CDBB7CFD4057B44283FB01A155F9"/>
          </w:pPr>
          <w:r>
            <w:rPr>
              <w:rFonts w:asciiTheme="majorHAnsi" w:eastAsiaTheme="majorEastAsia" w:hAnsiTheme="majorHAnsi" w:cstheme="majorBidi"/>
              <w:sz w:val="36"/>
              <w:szCs w:val="36"/>
            </w:rPr>
            <w:t>[Введите название документа]</w:t>
          </w:r>
        </w:p>
      </w:docPartBody>
    </w:docPart>
    <w:docPart>
      <w:docPartPr>
        <w:name w:val="5FBFFC39F25B49A3B42C4772511F764B"/>
        <w:category>
          <w:name w:val="Общие"/>
          <w:gallery w:val="placeholder"/>
        </w:category>
        <w:types>
          <w:type w:val="bbPlcHdr"/>
        </w:types>
        <w:behaviors>
          <w:behavior w:val="content"/>
        </w:behaviors>
        <w:guid w:val="{04B0437C-E6C1-4439-8A5D-F0F12C787410}"/>
      </w:docPartPr>
      <w:docPartBody>
        <w:p w:rsidR="00790526" w:rsidRDefault="00790526" w:rsidP="00790526">
          <w:pPr>
            <w:pStyle w:val="5FBFFC39F25B49A3B42C4772511F764B"/>
          </w:pPr>
          <w:r>
            <w:rPr>
              <w:rFonts w:asciiTheme="majorHAnsi" w:eastAsiaTheme="majorEastAsia" w:hAnsiTheme="majorHAnsi" w:cstheme="majorBidi"/>
              <w:b/>
              <w:bCs/>
              <w:color w:val="4F81BD" w:themeColor="accent1"/>
              <w:sz w:val="36"/>
              <w:szCs w:val="36"/>
            </w:rPr>
            <w:t>[Год]</w:t>
          </w:r>
        </w:p>
      </w:docPartBody>
    </w:docPart>
  </w:docParts>
</w:glossaryDocument>
</file>

<file path=word/glossary/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Liberation Serif">
    <w:altName w:val="MS Mincho"/>
    <w:charset w:val="80"/>
    <w:family w:val="roman"/>
    <w:pitch w:val="variable"/>
    <w:sig w:usb0="00000000" w:usb1="00000000" w:usb2="00000000" w:usb3="00000000" w:csb0="00000000" w:csb1="00000000"/>
  </w:font>
  <w:font w:name="DejaVu Sans">
    <w:panose1 w:val="020B0603030804020204"/>
    <w:charset w:val="CC"/>
    <w:family w:val="swiss"/>
    <w:pitch w:val="variable"/>
    <w:sig w:usb0="E7000EFF" w:usb1="5200F5FF" w:usb2="0A042021" w:usb3="00000000" w:csb0="000001BF" w:csb1="00000000"/>
  </w:font>
  <w:font w:name="Garamond">
    <w:panose1 w:val="02020404030301010803"/>
    <w:charset w:val="CC"/>
    <w:family w:val="roman"/>
    <w:pitch w:val="variable"/>
    <w:sig w:usb0="00000287" w:usb1="00000000"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790526"/>
    <w:rsid w:val="0024587A"/>
    <w:rsid w:val="002B1D1A"/>
    <w:rsid w:val="006C3D53"/>
    <w:rsid w:val="00790526"/>
    <w:rsid w:val="008240E8"/>
    <w:rsid w:val="00864B6C"/>
    <w:rsid w:val="00E66CB5"/>
    <w:rsid w:val="00FF2B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40E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11CF15C91B6439A841487002B69DFFE">
    <w:name w:val="711CF15C91B6439A841487002B69DFFE"/>
    <w:rsid w:val="00790526"/>
  </w:style>
  <w:style w:type="paragraph" w:customStyle="1" w:styleId="7EC31C32032B4218934127631D8CEC25">
    <w:name w:val="7EC31C32032B4218934127631D8CEC25"/>
    <w:rsid w:val="00790526"/>
  </w:style>
  <w:style w:type="paragraph" w:customStyle="1" w:styleId="84D03CFB1CE945159796F3E733329937">
    <w:name w:val="84D03CFB1CE945159796F3E733329937"/>
    <w:rsid w:val="00790526"/>
  </w:style>
  <w:style w:type="paragraph" w:customStyle="1" w:styleId="6FC1494C5FB746BEA0ADF4B4DA46114B">
    <w:name w:val="6FC1494C5FB746BEA0ADF4B4DA46114B"/>
    <w:rsid w:val="00790526"/>
  </w:style>
  <w:style w:type="paragraph" w:customStyle="1" w:styleId="BD1DEF75FCA64CA4B04BCE9D98125795">
    <w:name w:val="BD1DEF75FCA64CA4B04BCE9D98125795"/>
    <w:rsid w:val="00790526"/>
  </w:style>
  <w:style w:type="paragraph" w:customStyle="1" w:styleId="FDF6A039DF584EE3B2E97C47AF76D306">
    <w:name w:val="FDF6A039DF584EE3B2E97C47AF76D306"/>
    <w:rsid w:val="00790526"/>
  </w:style>
  <w:style w:type="paragraph" w:customStyle="1" w:styleId="DA73FB7CCA004BA5881EFB710B955592">
    <w:name w:val="DA73FB7CCA004BA5881EFB710B955592"/>
    <w:rsid w:val="00790526"/>
  </w:style>
  <w:style w:type="paragraph" w:customStyle="1" w:styleId="F512CDBB7CFD4057B44283FB01A155F9">
    <w:name w:val="F512CDBB7CFD4057B44283FB01A155F9"/>
    <w:rsid w:val="00790526"/>
  </w:style>
  <w:style w:type="paragraph" w:customStyle="1" w:styleId="5FBFFC39F25B49A3B42C4772511F764B">
    <w:name w:val="5FBFFC39F25B49A3B42C4772511F764B"/>
    <w:rsid w:val="0079052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2012 год</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2359</Words>
  <Characters>13448</Characters>
  <Application>Microsoft Office Word</Application>
  <DocSecurity>0</DocSecurity>
  <Lines>112</Lines>
  <Paragraphs>31</Paragraphs>
  <ScaleCrop>false</ScaleCrop>
  <HeadingPairs>
    <vt:vector size="2" baseType="variant">
      <vt:variant>
        <vt:lpstr>Название</vt:lpstr>
      </vt:variant>
      <vt:variant>
        <vt:i4>1</vt:i4>
      </vt:variant>
    </vt:vector>
  </HeadingPairs>
  <TitlesOfParts>
    <vt:vector size="1" baseType="lpstr">
      <vt:lpstr>IX окружная Ярмарка педагогических идей и образовательных проектов «Педагогическая инноватика: от идеи к практике»</vt:lpstr>
    </vt:vector>
  </TitlesOfParts>
  <Company>Муниципальное бюджетное общеобразовательное учреждение                                   «Средняя общеобразовательная школа № 6»</Company>
  <LinksUpToDate>false</LinksUpToDate>
  <CharactersWithSpaces>15776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IX окружная Ярмарка педагогических идей и образовательных проектов «Педагогическая инноватика: от идеи к практике»</dc:title>
  <dc:subject/>
  <dc:creator>ASUS Notebook</dc:creator>
  <cp:keywords/>
  <dc:description/>
  <cp:lastModifiedBy>ASUS Notebook</cp:lastModifiedBy>
  <cp:revision>2</cp:revision>
  <cp:lastPrinted>2012-03-01T05:02:00Z</cp:lastPrinted>
  <dcterms:created xsi:type="dcterms:W3CDTF">2012-05-04T08:25:00Z</dcterms:created>
  <dcterms:modified xsi:type="dcterms:W3CDTF">2012-05-04T08:25:00Z</dcterms:modified>
</cp:coreProperties>
</file>